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0" w:name="X1de3bc11f0a5e451a08fe6dfb4975c987951c34"/>
    <w:p>
      <w:pPr>
        <w:pStyle w:val="Heading1"/>
      </w:pPr>
      <w:r>
        <w:t xml:space="preserve">The Visual Narrative: A Term Paper on the Role of the Photographer in Contemporary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Arts and Media Studies</w:t>
      </w:r>
      <w:r>
        <w:br/>
      </w:r>
    </w:p>
    <w:p>
      <w:pPr>
        <w:pStyle w:val="BodyText"/>
      </w:pPr>
      <w:r>
        <w:t xml:space="preserve">Institutional Context:The Urban Landscape of Colombia Bogotá</w:t>
      </w:r>
    </w:p>
    <w:bookmarkEnd w:id="20"/>
    <w:bookmarkStart w:id="21" w:name="i.-introduction"/>
    <w:p>
      <w:pPr>
        <w:pStyle w:val="Heading1"/>
      </w:pPr>
      <w:r>
        <w:t xml:space="preserve">I. Introduction</w:t>
      </w:r>
    </w:p>
    <w:p>
      <w:pPr>
        <w:pStyle w:val="FirstParagraph"/>
      </w:pPr>
      <w:r>
        <w:t xml:space="preserve">In the realm of contemporary visual arts, few disciplines are as pivotal to the construction of national identity and social memory as photography. This term paper examines the multifaceted role of the photographer within one of South America’s most dynamic urban centers: Colombia Bogotá. As a metropolis that has undergone profound transformations over the past three decades, transforming from a city plagued by violence into a hub of cultural innovation, architectural modernization, and social resilience, Bogotá serves as an ideal case study for understanding the power of photographic documentation. The photographer in this context is not merely an observer but an active participant in the re-narration of Colombian reality.</w:t>
      </w:r>
    </w:p>
    <w:p>
      <w:pPr>
        <w:pStyle w:val="BodyText"/>
      </w:pPr>
      <w:r>
        <w:t xml:space="preserve">The purpose of this document is to analyze how the photographer functions as a historian, a social critic, and a cultural ambassador within Colombia Bogotá. By exploring the historical evolution of photography in the region, its impact on tourism and urban branding, and its role in documenting socio-political movements, we can appreciate why every image captured by a professional or amateur alike contributes to the collective consciousness of this specific locale.</w:t>
      </w:r>
    </w:p>
    <w:bookmarkEnd w:id="21"/>
    <w:bookmarkStart w:id="22" w:name="X7c050c9c60e3190a3bb9435fff916c84898fc44"/>
    <w:p>
      <w:pPr>
        <w:pStyle w:val="Heading1"/>
      </w:pPr>
      <w:r>
        <w:t xml:space="preserve">II. Historical Context: From Documentary to Artistic Expression</w:t>
      </w:r>
    </w:p>
    <w:p>
      <w:pPr>
        <w:pStyle w:val="FirstParagraph"/>
      </w:pPr>
      <w:r>
        <w:t xml:space="preserve">To understand the current state of photography in Colombia Bogotá, one must look back at its historical roots. Historically, Colombian photography was heavily influenced by journalistic requirements and political propaganda during periods of intense conflict known as "La Violencia" in the mid-20th century. However, since the late 1980s and early 1990s, a significant shift has occurred. The photographer began to move away from purely documentary evidence toward artistic interpretation.</w:t>
      </w:r>
    </w:p>
    <w:p>
      <w:pPr>
        <w:pStyle w:val="BodyText"/>
      </w:pPr>
      <w:r>
        <w:t xml:space="preserve">In Colombia Bogotá specifically, this shift coincided with urban planning reforms and the democratization of public spaces. Artists such as Beatriz González and later photographers like Fernando Botero’s contemporaries in the visual arts scene used photography to critique power structures. Today, a new generation of photographers in Colombia Bogotá utilizes digital media to explore themes of memory, trauma, and joy. This evolution demonstrates that the photographer is essential in bridging the gap between historical fact and emotional truth.</w:t>
      </w:r>
    </w:p>
    <w:bookmarkEnd w:id="22"/>
    <w:bookmarkStart w:id="23" w:name="X41cf7abaf49b9364afeb5b180244fbaa21ed3c4"/>
    <w:p>
      <w:pPr>
        <w:pStyle w:val="Heading1"/>
      </w:pPr>
      <w:r>
        <w:t xml:space="preserve">III. The Photographer as an Agent of Urban Rebranding</w:t>
      </w:r>
    </w:p>
    <w:p>
      <w:pPr>
        <w:pStyle w:val="FirstParagraph"/>
      </w:pPr>
      <w:r>
        <w:t xml:space="preserve">In recent years, Colombia Bogotá has actively sought to rebrand itself on the global stage, moving away from negative stereotypes associated with drug cartels and violence toward a narrative centered on culture, creativity, and technology. In this strategic shift, the photographer plays an indispensable role. The aesthetic documentation of neighborhoods such as La Candelaria (the historic center), Usaquén (known for its flea markets and colonial charm), and Chapinero (the hub of nightlife and LGBTQ+ culture) is largely driven by professional photographers.</w:t>
      </w:r>
    </w:p>
    <w:p>
      <w:pPr>
        <w:pStyle w:val="BodyText"/>
      </w:pPr>
      <w:r>
        <w:t xml:space="preserve">These professionals capture the vibrant street art, the modernist architecture of buildings like those in the Centro Internacional area, and the daily life of residents using TransMilenio or cycling along newly constructed bike paths. When a photographer shoots in Colombia Bogotá, they are creating visual assets that define how both locals and international tourists perceive the city. The lighting, composition, and subject matter chosen by the photographer directly influence urban tourism trends. For instance, images highlighting coffee culture or artisanal markets have fueled a booming interest in local experiences among visitors.</w:t>
      </w:r>
    </w:p>
    <w:bookmarkEnd w:id="23"/>
    <w:bookmarkStart w:id="24" w:name="iv.-social-documentation-and-resistance"/>
    <w:p>
      <w:pPr>
        <w:pStyle w:val="Heading1"/>
      </w:pPr>
      <w:r>
        <w:t xml:space="preserve">IV. Social Documentation and Resistance</w:t>
      </w:r>
    </w:p>
    <w:p>
      <w:pPr>
        <w:pStyle w:val="FirstParagraph"/>
      </w:pPr>
      <w:r>
        <w:t xml:space="preserve">Beyond aesthetics and tourism, the role of the photographer in Colombia Bogotá is deeply rooted in social justice. Given the country’s complex history with armed conflict and displacement, photography has served as a tool for truth-seeking and memory preservation. Many photographers based in Colombia Bogotá focus their work on marginalized communities, indigenous populations within the city limits (such as those from Nariño or Caquetá who have migrated to the capital), and victims of internal displacement.</w:t>
      </w:r>
    </w:p>
    <w:p>
      <w:pPr>
        <w:pStyle w:val="BodyText"/>
      </w:pPr>
      <w:r>
        <w:t xml:space="preserve">This genre of photography is often collaborative rather than exploitative. It empowers subjects by giving them visibility. For example, photo projects documenting women-led initiatives in the informal economy highlight economic resilience. By focusing on these narratives, the photographer challenges dominant media portrayals that often ignore the dignity and agency of ordinary Colombians. In this sense, every photograph taken as part of a social documentary project in Colombia Bogotá contributes to a broader dialogue about human rights and social equity.</w:t>
      </w:r>
    </w:p>
    <w:bookmarkEnd w:id="24"/>
    <w:bookmarkStart w:id="25" w:name="X3a413a4764c22a643153bdc71a23827e9e7fd44"/>
    <w:p>
      <w:pPr>
        <w:pStyle w:val="Heading1"/>
      </w:pPr>
      <w:r>
        <w:t xml:space="preserve">V. Technological Evolution and Digital Accessibility</w:t>
      </w:r>
    </w:p>
    <w:p>
      <w:pPr>
        <w:pStyle w:val="FirstParagraph"/>
      </w:pPr>
      <w:r>
        <w:t xml:space="preserve">The advent of smartphones and social media has democratized the role of the photographer. In today’s Colombia Bogotá, almost every resident is a potential photographer capable of capturing moments that may later hold historical significance. This proliferation has led to a rich tapestry of visual data regarding daily life in the capital. Platforms like Instagram have become digital galleries where young photographers showcase their work, often focusing on niche aspects of Colombian culture such as fashion, street food, and youth activism.</w:t>
      </w:r>
    </w:p>
    <w:p>
      <w:pPr>
        <w:pStyle w:val="BodyText"/>
      </w:pPr>
      <w:r>
        <w:t xml:space="preserve">However, this accessibility also raises questions about authenticity and ethics. As anyone can claim to be a photographer or post an image claiming journalistic value in Colombia Bogotá, the professional standard remains crucial. Professional photographers provide context, depth, and ethical guidelines that amateur snapshots often lack. They ensure that the representation of Colombian culture is respectful and accurate, avoiding sensationalism.</w:t>
      </w:r>
    </w:p>
    <w:bookmarkEnd w:id="25"/>
    <w:bookmarkStart w:id="26" w:name="vi.-conclusion"/>
    <w:p>
      <w:pPr>
        <w:pStyle w:val="Heading1"/>
      </w:pPr>
      <w:r>
        <w:t xml:space="preserve">VI. Conclusion</w:t>
      </w:r>
    </w:p>
    <w:p>
      <w:pPr>
        <w:pStyle w:val="FirstParagraph"/>
      </w:pPr>
      <w:r>
        <w:t xml:space="preserve">In conclusion, the photographer in Colombia Bogotá occupies a central position in the cultural and social fabric of one of Latin America’s most significant cities. Whether through high-end editorial work for international magazines, documentary projects preserving historical memory, or artistic explorations of urban life, the photographer shapes our understanding of reality. They are archivists of change and champions of visibility.</w:t>
      </w:r>
    </w:p>
    <w:p>
      <w:pPr>
        <w:pStyle w:val="BodyText"/>
      </w:pPr>
      <w:r>
        <w:t xml:space="preserve">As Colombia Bogotá continues to evolve—balancing rapid modernization with deep-rooted traditions—the need for skilled photographers who can navigate these complexities will only grow. Their work ensures that the story of this city is not just told, but felt. For students, historians, and artists alike, studying the photographer’s output provides invaluable insight into the soul of Colombia Bogotá. Therefore, supporting local photography initiatives and recognizing the ethical responsibilities of image-making are essential for maintaining a truthful and vibrant visual record of this dynamic region.</w:t>
      </w:r>
    </w:p>
    <w:bookmarkEnd w:id="26"/>
    <w:bookmarkStart w:id="27" w:name="vii.-references-simulated"/>
    <w:p>
      <w:pPr>
        <w:pStyle w:val="Heading1"/>
      </w:pPr>
      <w:r>
        <w:t xml:space="preserve">VII. References (Simulated)</w:t>
      </w:r>
    </w:p>
    <w:p>
      <w:pPr>
        <w:numPr>
          <w:ilvl w:val="0"/>
          <w:numId w:val="1001"/>
        </w:numPr>
        <w:pStyle w:val="Compact"/>
      </w:pPr>
      <w:r>
        <w:t xml:space="preserve">González, B. (2018). *Memory and Image in Post-Conflict Colombia*. Bogotá: Universidad Nacional Editorial.</w:t>
      </w:r>
    </w:p>
    <w:p>
      <w:pPr>
        <w:numPr>
          <w:ilvl w:val="0"/>
          <w:numId w:val="1001"/>
        </w:numPr>
        <w:pStyle w:val="Compact"/>
      </w:pPr>
      <w:r>
        <w:t xml:space="preserve">Rojas, M. &amp; Silva, P. (2020). *Urban Transformations: Photography as Social Critique*. Journal of Latin American Visual Studies.</w:t>
      </w:r>
    </w:p>
    <w:p>
      <w:pPr>
        <w:numPr>
          <w:ilvl w:val="0"/>
          <w:numId w:val="1001"/>
        </w:numPr>
        <w:pStyle w:val="Compact"/>
      </w:pPr>
      <w:r>
        <w:t xml:space="preserve">Instituto Distrital de Cultura y Turismo. (2019). *The Role of Visual Arts in Urban Regeneration in Bogotá*. Government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A Term Paper on the Role of the Photographer in Contemporary Colombia Bogotá</dc:title>
  <dc:creator/>
  <dc:language>en</dc:language>
  <cp:keywords/>
  <dcterms:created xsi:type="dcterms:W3CDTF">2026-07-29T16:22:35Z</dcterms:created>
  <dcterms:modified xsi:type="dcterms:W3CDTF">2026-07-29T16:22:35Z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