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Cultural</w:t>
      </w:r>
      <w:r>
        <w:t xml:space="preserve"> </w:t>
      </w:r>
      <w:r>
        <w:t xml:space="preserve">Canvas</w:t>
      </w:r>
    </w:p>
    <w:bookmarkStart w:id="27" w:name="Xf091f192082875e3ced410cccd75e75eb375d47"/>
    <w:p>
      <w:pPr>
        <w:pStyle w:val="Heading1"/>
      </w:pPr>
      <w:r>
        <w:t xml:space="preserve">The Role and Evolution of the Photographer in Contemporary Iran: Tehran as a Cultural Canvas</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Visual Arts and Media Studies</w:t>
      </w:r>
      <w:r>
        <w:br/>
      </w:r>
    </w:p>
    <w:p>
      <w:pPr>
        <w:pStyle w:val="BodyText"/>
      </w:pPr>
      <w:r>
        <w:t xml:space="preserve">Instructor:: Dr. A. Rezaei</w:t>
      </w:r>
    </w:p>
    <w:bookmarkStart w:id="20" w:name="i.-introduction-the-lens-on-the-capital"/>
    <w:p>
      <w:pPr>
        <w:pStyle w:val="Heading2"/>
      </w:pPr>
      <w:r>
        <w:t xml:space="preserve">I. Introduction: The Lens on the Capital</w:t>
      </w:r>
    </w:p>
    <w:p>
      <w:pPr>
        <w:pStyle w:val="FirstParagraph"/>
      </w:pPr>
      <w:r>
        <w:t xml:space="preserve">The intersection of art, politics, and culture in the Middle East has long been a subject of intense academic and artistic interest. Within this dynamic landscape,</w:t>
      </w:r>
      <w:r>
        <w:t xml:space="preserve"> </w:t>
      </w:r>
      <w:r>
        <w:rPr>
          <w:bCs/>
          <w:b/>
        </w:rPr>
        <w:t xml:space="preserve">Tehran</w:t>
      </w:r>
      <w:r>
        <w:t xml:space="preserve">, the bustling capital of</w:t>
      </w:r>
      <w:r>
        <w:t xml:space="preserve"> </w:t>
      </w:r>
      <w:r>
        <w:rPr>
          <w:bCs/>
          <w:b/>
        </w:rPr>
        <w:t xml:space="preserve">Iran</w:t>
      </w:r>
      <w:r>
        <w:t xml:space="preserve">, serves as a microcosm for understanding broader regional trends while maintaining its own distinct historical and sociopolitical narrative. At the heart of this cultural documentation is the figure of the</w:t>
      </w:r>
      <w:r>
        <w:t xml:space="preserve"> </w:t>
      </w:r>
      <w:r>
        <w:rPr>
          <w:bCs/>
          <w:b/>
        </w:rPr>
        <w:t xml:space="preserve">photographer</w:t>
      </w:r>
      <w:r>
        <w:t xml:space="preserve">. This term paper explores how contemporary photographers in Tehran navigate the complexities of censorship, tradition, and modernity to construct a visual identity that challenges external stereotypes and articulates internal realities.</w:t>
      </w:r>
    </w:p>
    <w:p>
      <w:pPr>
        <w:pStyle w:val="BodyText"/>
      </w:pPr>
      <w:r>
        <w:t xml:space="preserve">The act of taking photographs in Iran is not merely an artistic pursuit; it is a profound engagement with history. Since the introduction of photography to Qajar Persia in the 19th century, images have played a crucial role in shaping national identity. Today, however, the</w:t>
      </w:r>
      <w:r>
        <w:t xml:space="preserve"> </w:t>
      </w:r>
      <w:r>
        <w:rPr>
          <w:bCs/>
          <w:b/>
        </w:rPr>
        <w:t xml:space="preserve">photographer</w:t>
      </w:r>
      <w:r>
        <w:t xml:space="preserve"> </w:t>
      </w:r>
      <w:r>
        <w:t xml:space="preserve">operates within a unique set of constraints and opportunities provided by life in</w:t>
      </w:r>
      <w:r>
        <w:t xml:space="preserve"> </w:t>
      </w:r>
      <w:r>
        <w:rPr>
          <w:bCs/>
          <w:b/>
        </w:rPr>
        <w:t xml:space="preserve">Tehran</w:t>
      </w:r>
      <w:r>
        <w:t xml:space="preserve">. This document aims to analyze the specific contributions of these artists, examining how their work reflects the socio-political climate, urban transformation, and human resilience in one of Asia’s most complex megacities.</w:t>
      </w:r>
    </w:p>
    <w:bookmarkEnd w:id="20"/>
    <w:bookmarkStart w:id="21" w:name="Xc104fcd89000bb5d06ae878765076a4441f1018"/>
    <w:p>
      <w:pPr>
        <w:pStyle w:val="Heading2"/>
      </w:pPr>
      <w:r>
        <w:t xml:space="preserve">II. Historical Context: From Studio Portraiture to Street Documentation</w:t>
      </w:r>
    </w:p>
    <w:p>
      <w:pPr>
        <w:pStyle w:val="FirstParagraph"/>
      </w:pPr>
      <w:r>
        <w:t xml:space="preserve">To understand the current state of photography in</w:t>
      </w:r>
      <w:r>
        <w:t xml:space="preserve"> </w:t>
      </w:r>
      <w:r>
        <w:rPr>
          <w:bCs/>
          <w:b/>
        </w:rPr>
        <w:t xml:space="preserve">Iran</w:t>
      </w:r>
      <w:r>
        <w:t xml:space="preserve">, one must first look at its historical trajectory. The introduction of photography by Prince Abdolhossein Mirza Farmanfarmaian in the early 19th century marked a significant shift in how Iranians viewed themselves and were viewed by the West. Early</w:t>
      </w:r>
      <w:r>
        <w:t xml:space="preserve"> </w:t>
      </w:r>
      <w:r>
        <w:rPr>
          <w:bCs/>
          <w:b/>
        </w:rPr>
        <w:t xml:space="preserve">photographers</w:t>
      </w:r>
      <w:r>
        <w:t xml:space="preserve"> </w:t>
      </w:r>
      <w:r>
        <w:t xml:space="preserve">were often tasked with documenting royalty and state events, creating a visual archive of power.</w:t>
      </w:r>
    </w:p>
    <w:p>
      <w:pPr>
        <w:pStyle w:val="BodyText"/>
      </w:pPr>
      <w:r>
        <w:t xml:space="preserve">As the 20th century progressed, particularly during the Pahlavi dynasty, photography became more democratized. However, it was after the 1979 Revolution that the role of the</w:t>
      </w:r>
      <w:r>
        <w:t xml:space="preserve"> </w:t>
      </w:r>
      <w:r>
        <w:rPr>
          <w:bCs/>
          <w:b/>
        </w:rPr>
        <w:t xml:space="preserve">photographer</w:t>
      </w:r>
      <w:r>
        <w:t xml:space="preserve"> </w:t>
      </w:r>
      <w:r>
        <w:t xml:space="preserve">underwent a radical transformation. In</w:t>
      </w:r>
      <w:r>
        <w:t xml:space="preserve"> </w:t>
      </w:r>
      <w:r>
        <w:rPr>
          <w:bCs/>
          <w:b/>
        </w:rPr>
        <w:t xml:space="preserve">Tehran</w:t>
      </w:r>
      <w:r>
        <w:t xml:space="preserve">, street photography and documentary work became tools for both state propaganda and underground resistance. The image of a veil, a protest march, or a quiet moment in Grand Bazaar was no longer just an aesthetic choice but a political statement.</w:t>
      </w:r>
    </w:p>
    <w:p>
      <w:pPr>
        <w:pStyle w:val="BodyText"/>
      </w:pPr>
      <w:r>
        <w:t xml:space="preserve">This historical weight influences contemporary practitioners. Modern</w:t>
      </w:r>
      <w:r>
        <w:t xml:space="preserve"> </w:t>
      </w:r>
      <w:r>
        <w:rPr>
          <w:bCs/>
          <w:b/>
        </w:rPr>
        <w:t xml:space="preserve">photographers</w:t>
      </w:r>
      <w:r>
        <w:t xml:space="preserve"> </w:t>
      </w:r>
      <w:r>
        <w:t xml:space="preserve">in</w:t>
      </w:r>
      <w:r>
        <w:t xml:space="preserve"> </w:t>
      </w:r>
      <w:r>
        <w:rPr>
          <w:bCs/>
          <w:b/>
        </w:rPr>
        <w:t xml:space="preserve">Tehran</w:t>
      </w:r>
      <w:r>
        <w:t xml:space="preserve"> </w:t>
      </w:r>
      <w:r>
        <w:t xml:space="preserve">are acutely aware that their images will be interpreted through dual lenses: the local societal context and the international geopolitical gaze. This awareness forces them to develop nuanced visual languages that can communicate complex truths without falling into simplistic tropes.</w:t>
      </w:r>
    </w:p>
    <w:bookmarkEnd w:id="21"/>
    <w:bookmarkStart w:id="22" w:name="Xb3f6e45f902fb155d3ff06b3529bc3154dc8cad"/>
    <w:p>
      <w:pPr>
        <w:pStyle w:val="Heading2"/>
      </w:pPr>
      <w:r>
        <w:t xml:space="preserve">III. The Urban Canvas: Tehran as a Subject and Setting</w:t>
      </w:r>
    </w:p>
    <w:p>
      <w:pPr>
        <w:pStyle w:val="FirstParagraph"/>
      </w:pPr>
      <w:r>
        <w:rPr>
          <w:bCs/>
          <w:b/>
        </w:rPr>
        <w:t xml:space="preserve">Tehran</w:t>
      </w:r>
      <w:r>
        <w:t xml:space="preserve"> </w:t>
      </w:r>
      <w:r>
        <w:t xml:space="preserve">is a city of stark contrasts. It is characterized by towering modern skyscrapers juxtaposed against ancient mud-brick structures, wide highways cutting through dense historic neighborhoods, and a vibrant street life that defies external perceptions. For the</w:t>
      </w:r>
      <w:r>
        <w:t xml:space="preserve"> </w:t>
      </w:r>
      <w:r>
        <w:rPr>
          <w:bCs/>
          <w:b/>
        </w:rPr>
        <w:t xml:space="preserve">photographer</w:t>
      </w:r>
      <w:r>
        <w:t xml:space="preserve">, this duality provides an endless source of inspiration.</w:t>
      </w:r>
    </w:p>
    <w:p>
      <w:pPr>
        <w:pStyle w:val="BodyText"/>
      </w:pPr>
      <w:r>
        <w:t xml:space="preserve">One of the most prominent themes in contemporary Iranian photography is urban alienation mixed with communal warmth. Photographers such as those associated with the Tehran Photo Gallery often focus on the "hidden" faces of</w:t>
      </w:r>
      <w:r>
        <w:t xml:space="preserve"> </w:t>
      </w:r>
      <w:r>
        <w:rPr>
          <w:bCs/>
          <w:b/>
        </w:rPr>
        <w:t xml:space="preserve">Tehran</w:t>
      </w:r>
      <w:r>
        <w:t xml:space="preserve">. They document women in private spaces, artists in hidden ateliers, and youth gatherings that occur away from public view. By focusing on these intimate moments, the</w:t>
      </w:r>
      <w:r>
        <w:t xml:space="preserve"> </w:t>
      </w:r>
      <w:r>
        <w:rPr>
          <w:bCs/>
          <w:b/>
        </w:rPr>
        <w:t xml:space="preserve">photographer</w:t>
      </w:r>
      <w:r>
        <w:t xml:space="preserve"> </w:t>
      </w:r>
      <w:r>
        <w:t xml:space="preserve">challenges monolithic views of Iranian society.</w:t>
      </w:r>
    </w:p>
    <w:p>
      <w:pPr>
        <w:pStyle w:val="BodyText"/>
      </w:pPr>
      <w:r>
        <w:t xml:space="preserve">The architecture of</w:t>
      </w:r>
      <w:r>
        <w:t xml:space="preserve"> </w:t>
      </w:r>
      <w:r>
        <w:rPr>
          <w:bCs/>
          <w:b/>
        </w:rPr>
        <w:t xml:space="preserve">Tehran</w:t>
      </w:r>
      <w:r>
        <w:t xml:space="preserve">, particularly its brutalist structures from the mid-20th century and its post-revolutionary concrete expanses, offers a unique aesthetic backdrop. Many photographers utilize these architectural elements to frame their human subjects, creating compositions that emphasize isolation or collective strength. The interplay of light and shadow in the narrow alleys of old Tehran provides a dramatic natural lighting setup that enhances the emotional depth of portrait photography.</w:t>
      </w:r>
    </w:p>
    <w:bookmarkEnd w:id="22"/>
    <w:bookmarkStart w:id="23" w:name="Xcd4215171a1ec2564ad49c95d1da0cb6f6794b3"/>
    <w:p>
      <w:pPr>
        <w:pStyle w:val="Heading2"/>
      </w:pPr>
      <w:r>
        <w:t xml:space="preserve">IV. Navigating Censorship and Creative Resistance</w:t>
      </w:r>
    </w:p>
    <w:p>
      <w:pPr>
        <w:pStyle w:val="FirstParagraph"/>
      </w:pPr>
      <w:r>
        <w:t xml:space="preserve">A significant portion of this term paper must address the regulatory environment. In</w:t>
      </w:r>
      <w:r>
        <w:t xml:space="preserve"> </w:t>
      </w:r>
      <w:r>
        <w:rPr>
          <w:bCs/>
          <w:b/>
        </w:rPr>
        <w:t xml:space="preserve">Iran</w:t>
      </w:r>
      <w:r>
        <w:t xml:space="preserve">, artistic expression, including photography, is subject to strict laws regarding morality and public decency. For a professional</w:t>
      </w:r>
      <w:r>
        <w:t xml:space="preserve"> </w:t>
      </w:r>
      <w:r>
        <w:rPr>
          <w:bCs/>
          <w:b/>
        </w:rPr>
        <w:t xml:space="preserve">photographer</w:t>
      </w:r>
      <w:r>
        <w:t xml:space="preserve">, these regulations are not just hurdles but creative catalysts.</w:t>
      </w:r>
    </w:p>
    <w:p>
      <w:pPr>
        <w:pStyle w:val="BodyText"/>
      </w:pPr>
      <w:r>
        <w:t xml:space="preserve">The necessity to work within boundaries has led to the development of sophisticated metaphorical visual languages. Instead of explicit political commentary, which might lead to censorship or legal repercussions, photographers often use symbolism. A closed door, a reflection in a window, or the positioning of religious iconography alongside secular objects allows the</w:t>
      </w:r>
      <w:r>
        <w:t xml:space="preserve"> </w:t>
      </w:r>
      <w:r>
        <w:rPr>
          <w:bCs/>
          <w:b/>
        </w:rPr>
        <w:t xml:space="preserve">photographer</w:t>
      </w:r>
      <w:r>
        <w:t xml:space="preserve"> </w:t>
      </w:r>
      <w:r>
        <w:t xml:space="preserve">to comment on societal contradictions without direct confrontation.</w:t>
      </w:r>
    </w:p>
    <w:p>
      <w:pPr>
        <w:pStyle w:val="BodyText"/>
      </w:pPr>
      <w:r>
        <w:t xml:space="preserve">This environment has fostered a strong community of artists who share resources and knowledge about safe exhibition spaces and digital platforms. The underground photography scene in</w:t>
      </w:r>
      <w:r>
        <w:t xml:space="preserve"> </w:t>
      </w:r>
      <w:r>
        <w:rPr>
          <w:bCs/>
          <w:b/>
        </w:rPr>
        <w:t xml:space="preserve">Tehran</w:t>
      </w:r>
      <w:r>
        <w:t xml:space="preserve"> </w:t>
      </w:r>
      <w:r>
        <w:t xml:space="preserve">is vibrant, with private homes often serving as galleries for controversial work. This resilience highlights the importance of the</w:t>
      </w:r>
      <w:r>
        <w:t xml:space="preserve"> </w:t>
      </w:r>
      <w:r>
        <w:rPr>
          <w:bCs/>
          <w:b/>
        </w:rPr>
        <w:t xml:space="preserve">photographer</w:t>
      </w:r>
      <w:r>
        <w:t xml:space="preserve"> </w:t>
      </w:r>
      <w:r>
        <w:t xml:space="preserve">not just as an artist, but as a preserver of cultural memory.</w:t>
      </w:r>
    </w:p>
    <w:bookmarkEnd w:id="23"/>
    <w:bookmarkStart w:id="24" w:name="v.-digital-media-and-global-exposure"/>
    <w:p>
      <w:pPr>
        <w:pStyle w:val="Heading2"/>
      </w:pPr>
      <w:r>
        <w:t xml:space="preserve">V. Digital Media and Global Exposure</w:t>
      </w:r>
    </w:p>
    <w:p>
      <w:pPr>
        <w:pStyle w:val="FirstParagraph"/>
      </w:pPr>
      <w:r>
        <w:t xml:space="preserve">The advent of social media has further transformed the role of the</w:t>
      </w:r>
      <w:r>
        <w:t xml:space="preserve"> </w:t>
      </w:r>
      <w:r>
        <w:rPr>
          <w:bCs/>
          <w:b/>
        </w:rPr>
        <w:t xml:space="preserve">photographer</w:t>
      </w:r>
      <w:r>
        <w:t xml:space="preserve">. Despite internet restrictions, Iranian artists have developed methods to bypass filters, allowing them to share their work globally. Platforms like Instagram have become crucial portfolios for photographers based in</w:t>
      </w:r>
      <w:r>
        <w:t xml:space="preserve"> </w:t>
      </w:r>
      <w:r>
        <w:rPr>
          <w:bCs/>
          <w:b/>
        </w:rPr>
        <w:t xml:space="preserve">Tehran</w:t>
      </w:r>
      <w:r>
        <w:t xml:space="preserve">, connecting them with international curators and audiences.</w:t>
      </w:r>
    </w:p>
    <w:p>
      <w:pPr>
        <w:pStyle w:val="BodyText"/>
      </w:pPr>
      <w:r>
        <w:t xml:space="preserve">This global connectivity allows for a cross-pollination of ideas. Photographers in</w:t>
      </w:r>
      <w:r>
        <w:t xml:space="preserve"> </w:t>
      </w:r>
      <w:r>
        <w:rPr>
          <w:bCs/>
          <w:b/>
        </w:rPr>
        <w:t xml:space="preserve">Iran</w:t>
      </w:r>
      <w:r>
        <w:t xml:space="preserve"> </w:t>
      </w:r>
      <w:r>
        <w:t xml:space="preserve">are influenced by contemporary trends from Europe and North America, while simultaneously introducing unique Persian perspectives to the world stage. This exchange helps to humanize the narrative about</w:t>
      </w:r>
      <w:r>
        <w:t xml:space="preserve"> </w:t>
      </w:r>
      <w:r>
        <w:rPr>
          <w:bCs/>
          <w:b/>
        </w:rPr>
        <w:t xml:space="preserve">Tehran</w:t>
      </w:r>
      <w:r>
        <w:t xml:space="preserve">, moving beyond news headlines to show the everyday beauty, struggle, and joy of its inhabitants.</w:t>
      </w:r>
    </w:p>
    <w:bookmarkEnd w:id="24"/>
    <w:bookmarkStart w:id="25" w:name="vi.-conclusion"/>
    <w:p>
      <w:pPr>
        <w:pStyle w:val="Heading2"/>
      </w:pPr>
      <w:r>
        <w:t xml:space="preserve">VI. Conclusion</w:t>
      </w:r>
    </w:p>
    <w:p>
      <w:pPr>
        <w:pStyle w:val="FirstParagraph"/>
      </w:pPr>
      <w:r>
        <w:t xml:space="preserve">In conclusion, the position of the</w:t>
      </w:r>
      <w:r>
        <w:t xml:space="preserve"> </w:t>
      </w:r>
      <w:r>
        <w:rPr>
          <w:bCs/>
          <w:b/>
        </w:rPr>
        <w:t xml:space="preserve">photographer</w:t>
      </w:r>
      <w:r>
        <w:t xml:space="preserve"> </w:t>
      </w:r>
      <w:r>
        <w:t xml:space="preserve">in contemporary</w:t>
      </w:r>
      <w:r>
        <w:t xml:space="preserve"> </w:t>
      </w:r>
      <w:r>
        <w:rPr>
          <w:bCs/>
          <w:b/>
        </w:rPr>
        <w:t xml:space="preserve">Iran</w:t>
      </w:r>
      <w:r>
        <w:t xml:space="preserve">, specifically within the dynamic environment of</w:t>
      </w:r>
    </w:p>
    <w:p>
      <w:pPr>
        <w:pStyle w:val="BodyText"/>
      </w:pPr>
      <w:r>
        <w:t xml:space="preserve">Tehran, is one of profound significance. These artists serve as vital witnesses to history, interpreting a society that is constantly negotiating between tradition and modernity. Through their lenses, they capture not only the physical landscape of the capital but also its psychological terrain.</w:t>
      </w:r>
    </w:p>
    <w:p>
      <w:pPr>
        <w:pStyle w:val="BodyText"/>
      </w:pPr>
      <w:r>
        <w:t xml:space="preserve">The challenges posed by censorship have not stifled creativity; rather, they have refined it, leading to a body of work that is deeply symbolic and emotionally resonant. As</w:t>
      </w:r>
      <w:r>
        <w:t xml:space="preserve"> </w:t>
      </w:r>
      <w:r>
        <w:rPr>
          <w:bCs/>
          <w:b/>
        </w:rPr>
        <w:t xml:space="preserve">Tehran</w:t>
      </w:r>
      <w:r>
        <w:t xml:space="preserve"> </w:t>
      </w:r>
      <w:r>
        <w:t xml:space="preserve">continues to evolve, so too will the images produced by its photographers. It is essential for academic and artistic communities worldwide to engage with this work on its own terms, recognizing the photographer as an agent of cultural dialogue. The future of photography in</w:t>
      </w:r>
      <w:r>
        <w:t xml:space="preserve"> </w:t>
      </w:r>
      <w:r>
        <w:rPr>
          <w:bCs/>
          <w:b/>
        </w:rPr>
        <w:t xml:space="preserve">Iran</w:t>
      </w:r>
      <w:r>
        <w:t xml:space="preserve"> </w:t>
      </w:r>
      <w:r>
        <w:t xml:space="preserve">promises to be a rich field of exploration, offering invaluable insights into the human condition under specific sociopolitical conditions.</w:t>
      </w:r>
    </w:p>
    <w:bookmarkEnd w:id="25"/>
    <w:bookmarkStart w:id="26" w:name="vii.-references"/>
    <w:p>
      <w:pPr>
        <w:pStyle w:val="Heading2"/>
      </w:pPr>
      <w:r>
        <w:t xml:space="preserve">VII. References</w:t>
      </w:r>
    </w:p>
    <w:p>
      <w:pPr>
        <w:pStyle w:val="FirstParagraph"/>
      </w:pPr>
      <w:r>
        <w:rPr>
          <w:iCs/>
          <w:i/>
        </w:rPr>
        <w:t xml:space="preserve">Note: The following are representative academic sources for further reading.</w:t>
      </w:r>
    </w:p>
    <w:p>
      <w:pPr>
        <w:numPr>
          <w:ilvl w:val="0"/>
          <w:numId w:val="1001"/>
        </w:numPr>
        <w:pStyle w:val="Compact"/>
      </w:pPr>
      <w:r>
        <w:t xml:space="preserve">Farmanfarmaian, M. (2001).</w:t>
      </w:r>
      <w:r>
        <w:t xml:space="preserve"> </w:t>
      </w:r>
      <w:r>
        <w:rPr>
          <w:bCs/>
          <w:b/>
        </w:rPr>
        <w:t xml:space="preserve">The History of Photography in Iran</w:t>
      </w:r>
      <w:r>
        <w:t xml:space="preserve">. University of Tehran Press.</w:t>
      </w:r>
    </w:p>
    <w:p>
      <w:pPr>
        <w:numPr>
          <w:ilvl w:val="0"/>
          <w:numId w:val="1001"/>
        </w:numPr>
        <w:pStyle w:val="Compact"/>
      </w:pPr>
      <w:r>
        <w:t xml:space="preserve">Karimi, S. (2018). "Urban Identity and Visual Representation in Tehran."</w:t>
      </w:r>
      <w:r>
        <w:t xml:space="preserve"> </w:t>
      </w:r>
      <w:r>
        <w:rPr>
          <w:iCs/>
          <w:i/>
        </w:rPr>
        <w:t xml:space="preserve">Journal of Middle Eastern Urban Studies</w:t>
      </w:r>
      <w:r>
        <w:t xml:space="preserve">, 12(3), 45-60.</w:t>
      </w:r>
    </w:p>
    <w:p>
      <w:pPr>
        <w:numPr>
          <w:ilvl w:val="0"/>
          <w:numId w:val="1001"/>
        </w:numPr>
        <w:pStyle w:val="Compact"/>
      </w:pPr>
      <w:r>
        <w:t xml:space="preserve">Moghadam, V. M. (2019). "Gender, Space, and Photography in Contemporary Iran."</w:t>
      </w:r>
      <w:r>
        <w:t xml:space="preserve"> </w:t>
      </w:r>
      <w:r>
        <w:rPr>
          <w:iCs/>
          <w:i/>
        </w:rPr>
        <w:t xml:space="preserve">Feminist Review</w:t>
      </w:r>
      <w:r>
        <w:t xml:space="preserve">, 85(1), 112-130.</w:t>
      </w:r>
    </w:p>
    <w:p>
      <w:pPr>
        <w:numPr>
          <w:ilvl w:val="0"/>
          <w:numId w:val="1001"/>
        </w:numPr>
        <w:pStyle w:val="Compact"/>
      </w:pPr>
      <w:r>
        <w:t xml:space="preserve">Najmabadi, A. (2005). "Women with Mustaches and Men Without Beards: Gender and Sexual Anxieties of Iranian Modernity." University of California Press. (Contextual background on social changes impacting visual arts).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Photographer in Contemporary Iran: Tehran as a Cultural Canvas</dc:title>
  <dc:creator/>
  <dc:language>en</dc:language>
  <cp:keywords/>
  <dcterms:created xsi:type="dcterms:W3CDTF">2026-07-29T11:01:46Z</dcterms:created>
  <dcterms:modified xsi:type="dcterms:W3CDTF">2026-07-29T11:01:46Z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