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Artistic</w:t>
      </w:r>
      <w:r>
        <w:t xml:space="preserve"> </w:t>
      </w:r>
      <w:r>
        <w:t xml:space="preserve">Lens:</w:t>
      </w:r>
      <w:r>
        <w:t xml:space="preserve"> </w:t>
      </w:r>
      <w:r>
        <w:t xml:space="preserve">A</w:t>
      </w:r>
      <w:r>
        <w:t xml:space="preserve"> </w:t>
      </w:r>
      <w:r>
        <w:t xml:space="preserve">Term</w:t>
      </w:r>
      <w:r>
        <w:t xml:space="preserve"> </w:t>
      </w:r>
      <w:r>
        <w:t xml:space="preserve">Paper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Artistic Lens: A Term Paper on the Role of the Photographer in Qatar Doha</dc:title>
  <dc:creator/>
  <dc:language>en</dc:language>
  <cp:keywords/>
  <dcterms:created xsi:type="dcterms:W3CDTF">2026-09-26T14:18:22Z</dcterms:created>
  <dcterms:modified xsi:type="dcterms:W3CDTF">2026-09-26T14:18:22Z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