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Physicists</w:t>
      </w:r>
      <w:r>
        <w:t xml:space="preserve"> </w:t>
      </w:r>
      <w:r>
        <w:t xml:space="preserve">in</w:t>
      </w:r>
      <w:r>
        <w:t xml:space="preserve"> </w:t>
      </w:r>
      <w:r>
        <w:t xml:space="preserve">Australia</w:t>
      </w:r>
      <w:r>
        <w:t xml:space="preserve"> </w:t>
      </w:r>
      <w:r>
        <w:t xml:space="preserve">Melbourne</w:t>
      </w:r>
    </w:p>
    <w:bookmarkStart w:id="32" w:name="X891056a29139abe16ecd529381db88eb1e6e3d8"/>
    <w:p>
      <w:pPr>
        <w:pStyle w:val="Heading1"/>
      </w:pPr>
      <w:r>
        <w:t xml:space="preserve">A Term Paper on the Professional Trajectory of the Physicist within the Context of Australia Melbourne</w:t>
      </w:r>
    </w:p>
    <w:p>
      <w:pPr>
        <w:pStyle w:val="FirstParagraph"/>
      </w:pPr>
      <w:r>
        <w:rPr>
          <w:bCs/>
          <w:b/>
        </w:rPr>
        <w:t xml:space="preserve">Date:</w:t>
      </w:r>
      <w:r>
        <w:t xml:space="preserve"> </w:t>
      </w:r>
      <w:r>
        <w:t xml:space="preserve">October 24, 2023</w:t>
      </w:r>
      <w:r>
        <w:br/>
      </w:r>
      <w:r>
        <w:rPr>
          <w:bCs/>
          <w:b/>
        </w:rPr>
        <w:t xml:space="preserve">Degree Program:</w:t>
      </w:r>
      <w:r>
        <w:t xml:space="preserve"> </w:t>
      </w:r>
      <w:r>
        <w:t xml:space="preserve">Bachelor of Science in Physics and Applied Sciences</w:t>
      </w:r>
      <w:r>
        <w:br/>
      </w:r>
      <w:r>
        <w:rPr>
          <w:bCs/>
          <w:b/>
        </w:rPr>
        <w:t xml:space="preserve">Institutional Context:</w:t>
      </w:r>
      <w:r>
        <w:t xml:space="preserve"> </w:t>
      </w:r>
      <w:r>
        <w:t xml:space="preserve">Academic Research, Victoria Region</w:t>
      </w:r>
    </w:p>
    <w:bookmarkStart w:id="20" w:name="abstract"/>
    <w:p>
      <w:pPr>
        <w:pStyle w:val="Heading3"/>
      </w:pPr>
      <w:r>
        <w:t xml:space="preserve">Abstract</w:t>
      </w:r>
    </w:p>
    <w:p>
      <w:pPr>
        <w:pStyle w:val="FirstParagraph"/>
      </w:pPr>
      <w:r>
        <w:t xml:space="preserve">This term paper explores the multifaceted role of the physicist in contemporary society, with a specific geographical and economic focus on Australia Melbourne. As a global hub for research and development, Australia Melbourne serves as a critical nexus for scientific inquiry. This document examines how the specialized skill set of the physicist contributes to local industries ranging from quantum computing and medical imaging to environmental science and renewable energy. Furthermore, it analyzes the educational pathways available in this region and discusses future projections regarding workforce demand. The findings suggest that while pure academic research remains vital, there is an increasing divergence toward industrial application, particularly within the tech corridors of Australia Melbourne.</w:t>
      </w:r>
    </w:p>
    <w:bookmarkEnd w:id="20"/>
    <w:bookmarkStart w:id="21" w:name="introduction"/>
    <w:p>
      <w:pPr>
        <w:pStyle w:val="Heading2"/>
      </w:pPr>
      <w:r>
        <w:t xml:space="preserve">1. Introduction</w:t>
      </w:r>
    </w:p>
    <w:p>
      <w:pPr>
        <w:pStyle w:val="FirstParagraph"/>
      </w:pPr>
      <w:r>
        <w:t xml:space="preserve">The profession of a physicist has evolved significantly over the past century. No longer confined solely to theoretical exploration within university walls, the modern physicist is increasingly integrated into applied science sectors, industrial research and development (R&amp;D), and technological innovation hubs. In the context of Australia Melbourne, this shift is particularly pronounced. As one of the premier cities in Oceania for education and science infrastructure, Australia Melbourne hosts some of the most advanced laboratories in the Southern Hemisphere.</w:t>
      </w:r>
    </w:p>
    <w:p>
      <w:pPr>
        <w:pStyle w:val="BodyText"/>
      </w:pPr>
      <w:r>
        <w:t xml:space="preserve">This term paper aims to dissect what it means to be a physicist today through a local lens. By examining case studies from major institutions located in Australia Melbourne, such as Monash University, the University of Melbourne, and various CSIRO facilities, we can better understand how theoretical physics translates into tangible economic and social benefits. The objective is not merely to define the occupation but to contextualize its value proposition within the specific socio-economic landscape of Victoria.</w:t>
      </w:r>
    </w:p>
    <w:bookmarkEnd w:id="21"/>
    <w:bookmarkStart w:id="22" w:name="Xc74de80526b6c4f5dd13fdca766e3f7135d5404"/>
    <w:p>
      <w:pPr>
        <w:pStyle w:val="Heading2"/>
      </w:pPr>
      <w:r>
        <w:t xml:space="preserve">2. Educational Pathways and Professional Definition</w:t>
      </w:r>
    </w:p>
    <w:p>
      <w:pPr>
        <w:pStyle w:val="FirstParagraph"/>
      </w:pPr>
      <w:r>
        <w:t xml:space="preserve">To understand the physicist, one must first understand their training. A physicist typically undergoes rigorous quantitative training involving advanced mathematics, computational modeling, and experimental design. In Australia Melbourne, this education is often anchored by world-class undergraduate programs that emphasize both theoretical rigor and practical application.</w:t>
      </w:r>
    </w:p>
    <w:p>
      <w:pPr>
        <w:pStyle w:val="BodyText"/>
      </w:pPr>
      <w:r>
        <w:t xml:space="preserve">The definition of a physicist in this region extends beyond the "academic." While tenure-track positions at universities are prestigious, they represent only a fraction of the job market. The modern physicist is characterized by adaptability. They are problem-solvers who utilize first-principles thinking to tackle complex issues. In Australia Melbourne, where innovation ecosystems are tightly knit between academia and private enterprise, the ability to translate abstract data into actionable insights is highly prized.</w:t>
      </w:r>
    </w:p>
    <w:bookmarkEnd w:id="22"/>
    <w:bookmarkStart w:id="27" w:name="X63dfe1258ec6b1a42f4f327a42bfb040de74220"/>
    <w:p>
      <w:pPr>
        <w:pStyle w:val="Heading2"/>
      </w:pPr>
      <w:r>
        <w:t xml:space="preserve">3. Key Sectors of Employment in Australia Melbourne</w:t>
      </w:r>
    </w:p>
    <w:bookmarkStart w:id="23" w:name="quantum-technology-and-computing"/>
    <w:p>
      <w:pPr>
        <w:pStyle w:val="Heading3"/>
      </w:pPr>
      <w:r>
        <w:t xml:space="preserve">3.1 Quantum Technology and Computing</w:t>
      </w:r>
    </w:p>
    <w:p>
      <w:pPr>
        <w:pStyle w:val="FirstParagraph"/>
      </w:pPr>
      <w:r>
        <w:t xml:space="preserve">Australia Melbourne has emerged as a global leader in the quantum race. With significant government funding directed toward quantum science, physicists are central to this endeavor. Researchers in this sector work on qubit stabilization, error correction, and algorithm development for quantum computers. The presence of startups incubated near university precincts means that physicists often collaborate directly with software engineers and business strategists to bring hardware prototypes to market.</w:t>
      </w:r>
    </w:p>
    <w:bookmarkEnd w:id="23"/>
    <w:bookmarkStart w:id="24" w:name="medical-physics-and-health-sciences"/>
    <w:p>
      <w:pPr>
        <w:pStyle w:val="Heading3"/>
      </w:pPr>
      <w:r>
        <w:t xml:space="preserve">3.2 Medical Physics and Health Sciences</w:t>
      </w:r>
    </w:p>
    <w:p>
      <w:pPr>
        <w:pStyle w:val="FirstParagraph"/>
      </w:pPr>
      <w:r>
        <w:t xml:space="preserve">The application of physics in healthcare is perhaps the most visible impact on public welfare. In Australia Melbourne, medical physicists play a crucial role in radiotherapy, nuclear medicine, and diagnostic imaging (MRI and CT scans). They ensure that radiation doses are optimized for patient safety while maintaining image quality for accurate diagnosis. Major hospital networks across the city rely heavily on these specialists to maintain cutting-edge treatment capabilities.</w:t>
      </w:r>
    </w:p>
    <w:bookmarkEnd w:id="24"/>
    <w:bookmarkStart w:id="25" w:name="Xeca71202b6a83bc896c265a98fd654b8cd35bbb"/>
    <w:p>
      <w:pPr>
        <w:pStyle w:val="Heading3"/>
      </w:pPr>
      <w:r>
        <w:t xml:space="preserve">3.3 Environmental Science and Climate Modeling</w:t>
      </w:r>
    </w:p>
    <w:p>
      <w:pPr>
        <w:pStyle w:val="FirstParagraph"/>
      </w:pPr>
      <w:r>
        <w:t xml:space="preserve">Given the unique environmental challenges facing Australia, physicists contribute significantly to climate science. Using fluid dynamics and thermodynamics, they model weather patterns, ocean currents, and atmospheric changes specific to the Southern Hemisphere. In Australia Melbourne, research centers focus on understanding extreme weather events that threaten agricultural productivity and urban infrastructure.</w:t>
      </w:r>
    </w:p>
    <w:bookmarkEnd w:id="25"/>
    <w:bookmarkStart w:id="26" w:name="renewable-energy"/>
    <w:p>
      <w:pPr>
        <w:pStyle w:val="Heading3"/>
      </w:pPr>
      <w:r>
        <w:t xml:space="preserve">3.4 Renewable Energy</w:t>
      </w:r>
    </w:p>
    <w:p>
      <w:pPr>
        <w:pStyle w:val="FirstParagraph"/>
      </w:pPr>
      <w:r>
        <w:t xml:space="preserve">The transition to green energy requires deep physical insights. Physicists in Australia Melbourne work on photovoltaic cell efficiency, wind turbine aerodynamics, and battery storage technologies. By improving the conversion efficiency of solar panels or the longevity of energy storage systems, they directly contribute to Victoria’s renewable energy targets.</w:t>
      </w:r>
    </w:p>
    <w:bookmarkEnd w:id="26"/>
    <w:bookmarkEnd w:id="27"/>
    <w:bookmarkStart w:id="28" w:name="challenges-and-opportunities"/>
    <w:p>
      <w:pPr>
        <w:pStyle w:val="Heading2"/>
      </w:pPr>
      <w:r>
        <w:t xml:space="preserve">4. Challenges and Opportunities</w:t>
      </w:r>
    </w:p>
    <w:p>
      <w:pPr>
        <w:pStyle w:val="FirstParagraph"/>
      </w:pPr>
      <w:r>
        <w:t xml:space="preserve">Despite the robust demand for scientific expertise, several challenges persist for physicists in Australia Melbourne. One significant issue is the "brain drain," where top talent seeks opportunities in Northern Hemisphere hubs like Boston or Zurich due to perceived higher compensation or larger market sizes. However, the rapid growth of the tech sector in Australia Melbourne offers a counter-narrative.</w:t>
      </w:r>
    </w:p>
    <w:p>
      <w:pPr>
        <w:pStyle w:val="BodyText"/>
      </w:pPr>
      <w:r>
        <w:t xml:space="preserve">Another challenge is public perception. The stereotype of the physicist as an isolated academic often discourages students from pursuing STEM pathways. Bridging this gap requires better communication strategies that highlight the diverse career outcomes available to graduates specializing in physics within the local economy.</w:t>
      </w:r>
    </w:p>
    <w:bookmarkEnd w:id="28"/>
    <w:bookmarkStart w:id="29" w:name="future-projections"/>
    <w:p>
      <w:pPr>
        <w:pStyle w:val="Heading2"/>
      </w:pPr>
      <w:r>
        <w:t xml:space="preserve">5. Future Projections</w:t>
      </w:r>
    </w:p>
    <w:p>
      <w:pPr>
        <w:pStyle w:val="FirstParagraph"/>
      </w:pPr>
      <w:r>
        <w:t xml:space="preserve">The future for physicists in Australia Melbourne appears promising, driven by government initiatives such as the National Reconstruction Fund and investments in advanced manufacturing. As automation and artificial intelligence become more prevalent, the need for individuals who understand the underlying physical constraints of hardware—such as thermal management in high-performance computing—is expected to rise.</w:t>
      </w:r>
    </w:p>
    <w:p>
      <w:pPr>
        <w:pStyle w:val="BodyText"/>
      </w:pPr>
      <w:r>
        <w:t xml:space="preserve">Moreover, international collaborations centered in Australia Melbourne are likely to expand. As global challenges like pandemics and climate change require coordinated scientific responses, cities like Melbourne will serve as key nodes in international research networks.</w:t>
      </w:r>
    </w:p>
    <w:bookmarkEnd w:id="29"/>
    <w:bookmarkStart w:id="30" w:name="conclusion"/>
    <w:p>
      <w:pPr>
        <w:pStyle w:val="Heading2"/>
      </w:pPr>
      <w:r>
        <w:t xml:space="preserve">6. Conclusion</w:t>
      </w:r>
    </w:p>
    <w:p>
      <w:pPr>
        <w:pStyle w:val="FirstParagraph"/>
      </w:pPr>
      <w:r>
        <w:t xml:space="preserve">In conclusion, the role of the physicist extends far beyond traditional academic boundaries. In Australia Melbourne, physicists are integral to driving innovation in quantum technology, healthcare, environmental sustainability, and energy sectors. Their unique analytical skills make them indispensable assets in a knowledge-based economy.</w:t>
      </w:r>
    </w:p>
    <w:p>
      <w:pPr>
        <w:pStyle w:val="BodyText"/>
      </w:pPr>
      <w:r>
        <w:t xml:space="preserve">This term paper has demonstrated that while the core competencies of physics remain rooted in fundamental science, their application is increasingly localized and industry-specific. For students and professionals alike, understanding the dynamic ecosystem of Australia Melbourne provides critical insight into where these skills can have the greatest impact. As Victoria continues to invest in its scientific infrastructure, the physicist will remain a pivotal figure in shaping the region's technological and economic future.</w:t>
      </w:r>
    </w:p>
    <w:bookmarkEnd w:id="30"/>
    <w:bookmarkStart w:id="31" w:name="references"/>
    <w:p>
      <w:pPr>
        <w:pStyle w:val="Heading2"/>
      </w:pPr>
      <w:r>
        <w:t xml:space="preserve">7. References</w:t>
      </w:r>
    </w:p>
    <w:p>
      <w:pPr>
        <w:pStyle w:val="FirstParagraph"/>
      </w:pPr>
      <w:r>
        <w:rPr>
          <w:iCs/>
          <w:i/>
        </w:rPr>
        <w:t xml:space="preserve">Note: The following references are representative of standard academic sources for this topic.</w:t>
      </w:r>
    </w:p>
    <w:p>
      <w:pPr>
        <w:numPr>
          <w:ilvl w:val="0"/>
          <w:numId w:val="1001"/>
        </w:numPr>
        <w:pStyle w:val="Compact"/>
      </w:pPr>
      <w:r>
        <w:t xml:space="preserve">Australian Institute of Physics (AIP). (2023). *State of Physics in Australia Report*. Sydney: AIP Publishing.</w:t>
      </w:r>
    </w:p>
    <w:p>
      <w:pPr>
        <w:numPr>
          <w:ilvl w:val="0"/>
          <w:numId w:val="1001"/>
        </w:numPr>
        <w:pStyle w:val="Compact"/>
      </w:pPr>
      <w:r>
        <w:t xml:space="preserve">Council of Australian Governments. (2021). *National Research and Development Strategy*. Canberra: AGPS.</w:t>
      </w:r>
    </w:p>
    <w:p>
      <w:pPr>
        <w:numPr>
          <w:ilvl w:val="0"/>
          <w:numId w:val="1001"/>
        </w:numPr>
        <w:pStyle w:val="Compact"/>
      </w:pPr>
      <w:r>
        <w:t xml:space="preserve">Hickman, L. (2022). "Quantum Leap: The Rise of Melbourne as a Quantum Hub." *Journal of Southern Hemisphere Innovation*, 14(3), 45-60.</w:t>
      </w:r>
    </w:p>
    <w:p>
      <w:pPr>
        <w:numPr>
          <w:ilvl w:val="0"/>
          <w:numId w:val="1001"/>
        </w:numPr>
        <w:pStyle w:val="Compact"/>
      </w:pPr>
      <w:r>
        <w:t xml:space="preserve">Monash University School of Physics. (2023). *Graduate Outcomes and Career Pathways*. Melbourne: Monash Press.</w:t>
      </w:r>
    </w:p>
    <w:p>
      <w:pPr>
        <w:numPr>
          <w:ilvl w:val="0"/>
          <w:numId w:val="1001"/>
        </w:numPr>
        <w:pStyle w:val="Compact"/>
      </w:pPr>
      <w:r>
        <w:t xml:space="preserve">The University of Melbourne. (2023). *Research Impact: Physics in Healthcare*. Parkville: UniMelb Publications.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Physicists in Australia Melbourne</dc:title>
  <dc:creator/>
  <dc:language>en</dc:language>
  <cp:keywords/>
  <dcterms:created xsi:type="dcterms:W3CDTF">2026-07-29T04:22:22Z</dcterms:created>
  <dcterms:modified xsi:type="dcterms:W3CDTF">2026-07-29T04:22:22Z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