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29" w:name="X14d223cbed5f8a315f2dae3c0b18984eb5ea5d2"/>
    <w:p>
      <w:pPr>
        <w:pStyle w:val="Heading1"/>
      </w:pPr>
      <w:r>
        <w:t xml:space="preserve">The Evolution and Impact of the Physicist in Modern Science:</w:t>
      </w:r>
      <w:r>
        <w:br/>
      </w:r>
      <w:r>
        <w:t xml:space="preserve">A Focus on China Guangzhou</w:t>
      </w:r>
    </w:p>
    <w:p>
      <w:pPr>
        <w:pStyle w:val="FirstParagraph"/>
      </w:pPr>
      <w:r>
        <w:t xml:space="preserve">A Term Paper Submitted for Advanced Studies in Regional Physics and Technology Development</w:t>
      </w:r>
    </w:p>
    <w:bookmarkStart w:id="20" w:name="abstract"/>
    <w:p>
      <w:pPr>
        <w:pStyle w:val="Heading2"/>
      </w:pPr>
      <w:r>
        <w:t xml:space="preserve">Abstract</w:t>
      </w:r>
    </w:p>
    <w:p>
      <w:pPr>
        <w:pStyle w:val="FirstParagraph"/>
      </w:pPr>
      <w:r>
        <w:t xml:space="preserve">This term paper examines the critical role of the physicist in contemporary scientific advancement, with a specific geographical and economic focus on China Guangzhou. As one of the most dynamic technological hubs in Asia, China Guangzhou has emerged as a central node for research and development in quantum computing, photonics, and advanced materials. This document analyzes how the traditional archetype of the physicist has evolved within this specific urban context to meet industrial demands. It explores the symbiotic relationship between academic institutions, government policy, and private enterprise in China Guangzhou, arguing that the modern physicist is no longer solely an observer of natural laws but a key architect of economic infrastructure.</w:t>
      </w:r>
    </w:p>
    <w:bookmarkEnd w:id="20"/>
    <w:bookmarkStart w:id="21" w:name="introduction"/>
    <w:p>
      <w:pPr>
        <w:pStyle w:val="Heading2"/>
      </w:pPr>
      <w:r>
        <w:t xml:space="preserve">Introduction</w:t>
      </w:r>
    </w:p>
    <w:p>
      <w:pPr>
        <w:pStyle w:val="FirstParagraph"/>
      </w:pPr>
      <w:r>
        <w:t xml:space="preserve">The history of physics is often viewed through the lens of theoretical breakthroughs by isolated geniuses. However, in the twenty-first century, the practice of physics has become increasingly collaborative, industrialized, and geographically concentrated. For a major economic powerhouse like China Guangzhou, understanding the role of the physicist is not merely an academic exercise; it is essential for comprehending how regional innovation ecosystems function. China Guangzhou serves as a unique case study where historical trade roots have merged with cutting-edge science to create a fertile ground for technological application.</w:t>
      </w:r>
    </w:p>
    <w:p>
      <w:pPr>
        <w:pStyle w:val="BodyText"/>
      </w:pPr>
      <w:r>
        <w:t xml:space="preserve">In this context, the</w:t>
      </w:r>
      <w:r>
        <w:t xml:space="preserve"> </w:t>
      </w:r>
      <w:r>
        <w:rPr>
          <w:bCs/>
          <w:b/>
        </w:rPr>
        <w:t xml:space="preserve">Physicist</w:t>
      </w:r>
      <w:r>
        <w:t xml:space="preserve"> </w:t>
      </w:r>
      <w:r>
        <w:t xml:space="preserve">represents more than an academic title; they are engineers of reality, tasked with translating abstract quantum mechanics into tangible products such as faster processors, more efficient solar cells, and secure communication networks. This paper will explore the educational pipelines feeding these roles in China Guangzhou, the specific areas of research prioritized by the local government, and the societal implications of this scientific focus.</w:t>
      </w:r>
    </w:p>
    <w:bookmarkEnd w:id="21"/>
    <w:bookmarkStart w:id="22" w:name="X4c85343f9ed83b7b103c90aba428f8de248a5f1"/>
    <w:p>
      <w:pPr>
        <w:pStyle w:val="Heading2"/>
      </w:pPr>
      <w:r>
        <w:t xml:space="preserve">The Historical Context: From Trade Hub to Science Center</w:t>
      </w:r>
    </w:p>
    <w:p>
      <w:pPr>
        <w:pStyle w:val="FirstParagraph"/>
      </w:pPr>
      <w:r>
        <w:t xml:space="preserve">To understand the current state of physics in China Guangzhou, one must acknowledge its historical trajectory. For centuries, China Guangzhou was a gateway for foreign goods and ideas. In the modern era, particularly following economic reforms in the late twentieth century, it transformed into a manufacturing giant. However, as global supply chains shifted toward high-value intellectual property rather than low-cost labor, the demand for deep science expertise grew.</w:t>
      </w:r>
    </w:p>
    <w:p>
      <w:pPr>
        <w:pStyle w:val="BodyText"/>
      </w:pPr>
      <w:r>
        <w:t xml:space="preserve">The shift required a new kind of workforce. The traditional model of relying on imported technology was no longer sustainable for long-term growth in China Guangzhou. Consequently, local authorities began investing heavily in higher education and research institutes. This strategic pivot placed the</w:t>
      </w:r>
      <w:r>
        <w:t xml:space="preserve"> </w:t>
      </w:r>
      <w:r>
        <w:rPr>
          <w:bCs/>
          <w:b/>
        </w:rPr>
        <w:t xml:space="preserve">Physicist</w:t>
      </w:r>
      <w:r>
        <w:t xml:space="preserve"> </w:t>
      </w:r>
      <w:r>
        <w:t xml:space="preserve">at the forefront of regional development plans, recognizing that innovation in sectors like semiconductors requires a deep understanding of solid-state physics and quantum mechanics.</w:t>
      </w:r>
    </w:p>
    <w:bookmarkEnd w:id="22"/>
    <w:bookmarkStart w:id="25" w:name="Xc245ddeb167897267018c56c096077c7915d13d"/>
    <w:p>
      <w:pPr>
        <w:pStyle w:val="Heading2"/>
      </w:pPr>
      <w:r>
        <w:t xml:space="preserve">The Role of the Physicist in China Guangzhou’s Industrial Ecosystem</w:t>
      </w:r>
    </w:p>
    <w:p>
      <w:pPr>
        <w:pStyle w:val="FirstParagraph"/>
      </w:pPr>
      <w:r>
        <w:t xml:space="preserve">In China Guangzhou, the distinction between theoretical physicists and applied physicists is often blurred by necessity. The industrial ecosystem here relies heavily on companies producing electronics, telecommunications equipment, and advanced medical imaging devices. These industries require</w:t>
      </w:r>
      <w:r>
        <w:t xml:space="preserve"> </w:t>
      </w:r>
      <w:r>
        <w:rPr>
          <w:bCs/>
          <w:b/>
        </w:rPr>
        <w:t xml:space="preserve">Physicist</w:t>
      </w:r>
      <w:r>
        <w:t xml:space="preserve"> </w:t>
      </w:r>
      <w:r>
        <w:t xml:space="preserve">professionals who can solve practical problems related to heat dissipation in microchips, signal integrity in 5G networks, and the efficiency of photovoltaic cells.</w:t>
      </w:r>
    </w:p>
    <w:bookmarkStart w:id="23" w:name="X3f50f2cc6504610f90f7f4ddd31c174baf8493e"/>
    <w:p>
      <w:pPr>
        <w:pStyle w:val="Heading3"/>
      </w:pPr>
      <w:r>
        <w:t xml:space="preserve">Quantum Computing and Information Technology</w:t>
      </w:r>
    </w:p>
    <w:p>
      <w:pPr>
        <w:pStyle w:val="FirstParagraph"/>
      </w:pPr>
      <w:r>
        <w:t xml:space="preserve">A primary area of focus for research institutes in China Guangzhou is quantum information science. Quantum computing promises to revolutionize data processing speeds beyond the limits of classical binary systems. The</w:t>
      </w:r>
      <w:r>
        <w:t xml:space="preserve"> </w:t>
      </w:r>
      <w:r>
        <w:rPr>
          <w:bCs/>
          <w:b/>
        </w:rPr>
        <w:t xml:space="preserve">Physicist</w:t>
      </w:r>
      <w:r>
        <w:t xml:space="preserve"> </w:t>
      </w:r>
      <w:r>
        <w:t xml:space="preserve">working in this domain within China Guangzhou is engaged in some of the most challenging frontiers of modern science, dealing with decoherence and qubit stability. Government grants and private venture capital from tech giants based in China Guangzhou have created an environment where these researchers can access world-class laboratories that were previously inaccessible to regional institutions.</w:t>
      </w:r>
    </w:p>
    <w:bookmarkEnd w:id="23"/>
    <w:bookmarkStart w:id="24" w:name="photonics-and-optoelectronics"/>
    <w:p>
      <w:pPr>
        <w:pStyle w:val="Heading3"/>
      </w:pPr>
      <w:r>
        <w:t xml:space="preserve">Photonics and Optoelectronics</w:t>
      </w:r>
    </w:p>
    <w:p>
      <w:pPr>
        <w:pStyle w:val="FirstParagraph"/>
      </w:pPr>
      <w:r>
        <w:t xml:space="preserve">Beyond quantum computing, photonics is another cornerstone of the scientific industry in China Guangzhou. The manipulation of light for data transmission and processing is critical for maintaining the city’s status as a telecommunications hub. Physicists here work on developing new laser materials and optical sensors. This work has direct applications in everything from autonomous driving systems to high-speed internet infrastructure, demonstrating how fundamental physics directly supports the daily functionality of modern urban life in China Guangzhou.</w:t>
      </w:r>
    </w:p>
    <w:bookmarkEnd w:id="24"/>
    <w:bookmarkEnd w:id="25"/>
    <w:bookmarkStart w:id="26" w:name="X4e5e41df7c52e85cff93509168230010870ff5f"/>
    <w:p>
      <w:pPr>
        <w:pStyle w:val="Heading2"/>
      </w:pPr>
      <w:r>
        <w:t xml:space="preserve">Educational Infrastructure and Talent Retention</w:t>
      </w:r>
    </w:p>
    <w:p>
      <w:pPr>
        <w:pStyle w:val="FirstParagraph"/>
      </w:pPr>
      <w:r>
        <w:t xml:space="preserve">The sustainability of this scientific ecosystem depends on education. Universities located in China Guangzhou have expanded their physics departments significantly over the last decade. These institutions do not just teach standard curricula; they offer specialized tracks aligned with industry needs, such as nanophysics and materials science.</w:t>
      </w:r>
    </w:p>
    <w:p>
      <w:pPr>
        <w:pStyle w:val="BodyText"/>
      </w:pPr>
      <w:r>
        <w:t xml:space="preserve">Furthermore, initiatives to retain talent within China Guangzhou have been crucial. Historically, top scientific minds often migrated to Beijing or Shanghai, or abroad. However, competitive salaries offered by tech firms in China Guangzhou, combined with government housing subsidies for PhD graduates specializing in physics, have helped create a self-sustaining cycle of talent development. The</w:t>
      </w:r>
      <w:r>
        <w:t xml:space="preserve"> </w:t>
      </w:r>
      <w:r>
        <w:rPr>
          <w:bCs/>
          <w:b/>
        </w:rPr>
        <w:t xml:space="preserve">Physicist</w:t>
      </w:r>
      <w:r>
        <w:t xml:space="preserve"> </w:t>
      </w:r>
      <w:r>
        <w:t xml:space="preserve">is now seen not just as an employee but as a key stakeholder in the city’s future prosperity.</w:t>
      </w:r>
    </w:p>
    <w:bookmarkEnd w:id="26"/>
    <w:bookmarkStart w:id="27" w:name="societal-and-ethical-implications"/>
    <w:p>
      <w:pPr>
        <w:pStyle w:val="Heading2"/>
      </w:pPr>
      <w:r>
        <w:t xml:space="preserve">Societal and Ethical Implications</w:t>
      </w:r>
    </w:p>
    <w:p>
      <w:pPr>
        <w:pStyle w:val="FirstParagraph"/>
      </w:pPr>
      <w:r>
        <w:t xml:space="preserve">The rise of high-level physics research in China Guangzhou brings with it significant societal responsibilities. As physicists develop powerful technologies, issues regarding data privacy, energy consumption of data centers, and the environmental impact of electronic waste become paramount. The modern physicist in this region is increasingly expected to engage with ethical considerations, ensuring that technological progress does not come at an unacceptable social or environmental cost.</w:t>
      </w:r>
    </w:p>
    <w:p>
      <w:pPr>
        <w:pStyle w:val="BodyText"/>
      </w:pPr>
      <w:r>
        <w:t xml:space="preserve">Additionally, there is a growing emphasis on public science literacy. Scientists in China Guangzhou are encouraged to participate in outreach programs, bridging the gap between complex scientific concepts and the general public. This democratization of knowledge helps foster a culture that values STEM (Science, Technology, Engineering, and Mathematics) education among younger generations.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Physicist</w:t>
      </w:r>
      <w:r>
        <w:t xml:space="preserve"> </w:t>
      </w:r>
      <w:r>
        <w:t xml:space="preserve">in China Guangzhou exemplifies the transition of science from a purely academic pursuit to a central pillar of economic and social development. Through strategic investment in quantum computing, photonics, and advanced manufacturing support research, China Guangzhou has positioned itself as a global leader in applied physics.</w:t>
      </w:r>
    </w:p>
    <w:p>
      <w:pPr>
        <w:pStyle w:val="BodyText"/>
      </w:pPr>
      <w:r>
        <w:t xml:space="preserve">The synergy between educational institutions, government policy, and private industry creates an environment where physicists can thrive. However, challenges remain regarding international collaboration and ethical governance. As China Guangzhou continues to evolve into a premier science hub, the physicist will remain at the vanguard of this transformation. Understanding their contribution is essential for any comprehensive study of modern scientific geography.</w:t>
      </w:r>
    </w:p>
    <w:p>
      <w:pPr>
        <w:pStyle w:val="BodyText"/>
      </w:pPr>
      <w:r>
        <w:t xml:space="preserve">This term paper underscores that the future of innovation in China Guangzhou is inextricably linked to the continued advancement and support of its physicist community. By nurturing these talents, China Guangzhou not only advances its own regional goals but also contributes significantly to the global body of human knowledge.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Modern Science: A Focus on China Guangzhou</dc:title>
  <dc:creator/>
  <dc:language>en</dc:language>
  <cp:keywords/>
  <dcterms:created xsi:type="dcterms:W3CDTF">2026-07-29T11:14:45Z</dcterms:created>
  <dcterms:modified xsi:type="dcterms:W3CDTF">2026-07-29T11:14:45Z</dcterms:modified>
</cp:coreProperties>
</file>

<file path=docProps/custom.xml><?xml version="1.0" encoding="utf-8"?>
<Properties xmlns="http://schemas.openxmlformats.org/officeDocument/2006/custom-properties" xmlns:vt="http://schemas.openxmlformats.org/officeDocument/2006/docPropsVTypes"/>
</file>