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20" w:name="title-page"/>
    <w:p>
      <w:pPr>
        <w:pStyle w:val="Heading1"/>
      </w:pPr>
      <w:r>
        <w:t xml:space="preserve">Title Page</w:t>
      </w:r>
    </w:p>
    <w:p>
      <w:pPr>
        <w:pStyle w:val="FirstParagraph"/>
      </w:pPr>
      <w:r>
        <w:rPr>
          <w:bCs/>
          <w:b/>
        </w:rPr>
        <w:t xml:space="preserve">Title:</w:t>
      </w:r>
      <w:r>
        <w:t xml:space="preserve">The Evolving Role of the Physicist in a Technological Powerhouse: A Case Study of China Shanghai</w:t>
      </w:r>
      <w:r>
        <w:br/>
      </w:r>
      <w:r>
        <w:br/>
      </w:r>
      <w:r>
        <w:rPr>
          <w:bCs/>
          <w:b/>
        </w:rPr>
        <w:t xml:space="preserve">Date:</w:t>
      </w:r>
      <w:r>
        <w:t xml:space="preserve">October 26, 2023</w:t>
      </w:r>
      <w:r>
        <w:br/>
      </w:r>
      <w:r>
        <w:rPr>
          <w:bCs/>
          <w:b/>
        </w:rPr>
        <w:t xml:space="preserve">Institution:</w:t>
      </w:r>
      <w:r>
        <w:t xml:space="preserve">Institute for Advanced Studies in Science and Technology</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The intersection of fundamental scientific inquiry and rapid industrial application represents one of the most dynamic landscapes in modern science. Central to this landscape is the figure of the physicist, a professional whose role has evolved from that of a solitary researcher into a pivotal driver of national economic strategy and technological sovereignty. Nowhere is this transformation more evident than in</w:t>
      </w:r>
      <w:r>
        <w:t xml:space="preserve"> </w:t>
      </w:r>
      <w:r>
        <w:rPr>
          <w:bCs/>
          <w:b/>
        </w:rPr>
        <w:t xml:space="preserve">China Shanghai</w:t>
      </w:r>
      <w:r>
        <w:t xml:space="preserve">, a global metropolis that serves as both an economic engine and a scientific hub. This term paper explores the multifaceted identity of the</w:t>
      </w:r>
      <w:r>
        <w:t xml:space="preserve"> </w:t>
      </w:r>
      <w:r>
        <w:rPr>
          <w:bCs/>
          <w:b/>
        </w:rPr>
        <w:t xml:space="preserve">physicist</w:t>
      </w:r>
      <w:r>
        <w:t xml:space="preserve"> </w:t>
      </w:r>
      <w:r>
        <w:t xml:space="preserve">within the specific geopolitical, educational, and industrial context of</w:t>
      </w:r>
      <w:r>
        <w:t xml:space="preserve"> </w:t>
      </w:r>
      <w:r>
        <w:rPr>
          <w:bCs/>
          <w:b/>
        </w:rPr>
        <w:t xml:space="preserve">China Shanghai</w:t>
      </w:r>
      <w:r>
        <w:t xml:space="preserve">. It argues that in this region, the physicist is not merely an academic but a critical agent of innovation, bridging theoretical physics with practical engineering solutions that define China’s rise as a superpower.</w:t>
      </w:r>
    </w:p>
    <w:p>
      <w:pPr>
        <w:pStyle w:val="BodyText"/>
      </w:pPr>
      <w:r>
        <w:t xml:space="preserve">The significance of studying the</w:t>
      </w:r>
      <w:r>
        <w:t xml:space="preserve"> </w:t>
      </w:r>
      <w:r>
        <w:rPr>
          <w:bCs/>
          <w:b/>
        </w:rPr>
        <w:t xml:space="preserve">physicist</w:t>
      </w:r>
      <w:r>
        <w:t xml:space="preserve"> </w:t>
      </w:r>
      <w:r>
        <w:t xml:space="preserve">in</w:t>
      </w:r>
      <w:r>
        <w:t xml:space="preserve"> </w:t>
      </w:r>
      <w:r>
        <w:rPr>
          <w:bCs/>
          <w:b/>
        </w:rPr>
        <w:t xml:space="preserve">China Shanghai</w:t>
      </w:r>
      <w:r>
        <w:t xml:space="preserve"> </w:t>
      </w:r>
      <w:r>
        <w:t xml:space="preserve">cannot be overstated. As the world’s leading manufacturing hub and a center for finance, Shanghai requires cutting-edge technologies to maintain its competitive edge. Consequently, the demand for expertise in quantum computing, semiconductors, new energy materials, and aerospace has surged. This paper will examine how educational institutions in</w:t>
      </w:r>
      <w:r>
        <w:t xml:space="preserve"> </w:t>
      </w:r>
      <w:r>
        <w:rPr>
          <w:bCs/>
          <w:b/>
        </w:rPr>
        <w:t xml:space="preserve">China Shanghai</w:t>
      </w:r>
      <w:r>
        <w:t xml:space="preserve"> </w:t>
      </w:r>
      <w:r>
        <w:t xml:space="preserve">cultivate these talents, how government policies influence their work, and what challenges they face in an increasingly globalized yet fragmented scientific community.</w:t>
      </w:r>
    </w:p>
    <w:bookmarkEnd w:id="21"/>
    <w:bookmarkStart w:id="22" w:name="Xe343e64d83bb9f92ac897cd42a2c84f957e777f"/>
    <w:p>
      <w:pPr>
        <w:pStyle w:val="Heading1"/>
      </w:pPr>
      <w:r>
        <w:t xml:space="preserve">II. The Historical Context of Physics Education in China Shanghai</w:t>
      </w:r>
    </w:p>
    <w:p>
      <w:pPr>
        <w:pStyle w:val="FirstParagraph"/>
      </w:pPr>
      <w:r>
        <w:t xml:space="preserve">To understand the contemporary</w:t>
      </w:r>
      <w:r>
        <w:t xml:space="preserve"> </w:t>
      </w:r>
      <w:r>
        <w:rPr>
          <w:bCs/>
          <w:b/>
        </w:rPr>
        <w:t xml:space="preserve">physicist</w:t>
      </w:r>
      <w:r>
        <w:t xml:space="preserve">, one must look at the historical development of science education in</w:t>
      </w:r>
      <w:r>
        <w:t xml:space="preserve"> </w:t>
      </w:r>
      <w:r>
        <w:rPr>
          <w:bCs/>
          <w:b/>
        </w:rPr>
        <w:t xml:space="preserve">China Shanghai</w:t>
      </w:r>
      <w:r>
        <w:t xml:space="preserve">. Historically, cities like Shanghai have been gateways for Western knowledge into China. However, it was only after the reform and opening-up policies initiated in 1978 that scientific disciplines began to flourish significantly. Universities such as Fudan University and Tongji University, located prominently in</w:t>
      </w:r>
      <w:r>
        <w:t xml:space="preserve"> </w:t>
      </w:r>
      <w:r>
        <w:rPr>
          <w:bCs/>
          <w:b/>
        </w:rPr>
        <w:t xml:space="preserve">China Shanghai</w:t>
      </w:r>
      <w:r>
        <w:t xml:space="preserve">, became centers of excellence for physics research.</w:t>
      </w:r>
    </w:p>
    <w:p>
      <w:pPr>
        <w:pStyle w:val="BodyText"/>
      </w:pPr>
      <w:r>
        <w:t xml:space="preserve">In recent decades, the Chinese government has invested heavily in higher education to create a "double first-class" university initiative. In</w:t>
      </w:r>
      <w:r>
        <w:t xml:space="preserve"> </w:t>
      </w:r>
      <w:r>
        <w:rPr>
          <w:bCs/>
          <w:b/>
        </w:rPr>
        <w:t xml:space="preserve">China Shanghai</w:t>
      </w:r>
      <w:r>
        <w:t xml:space="preserve">, this has manifested as state-of-the-art laboratories and international collaborations. The modern physicist emerging from these institutions is bilingual, globally connected, and deeply versed in both classical mechanics and cutting-edge quantum theory. This educational foundation prepares them for the high-stakes environment of research and development that characterizes the local economy.</w:t>
      </w:r>
    </w:p>
    <w:bookmarkEnd w:id="22"/>
    <w:bookmarkStart w:id="25" w:name="X397c7bb24f574eabedb9b03e1cceb5a33b2d286"/>
    <w:p>
      <w:pPr>
        <w:pStyle w:val="Heading1"/>
      </w:pPr>
      <w:r>
        <w:t xml:space="preserve">III. Industry-Academia Collaboration: The Physicist as an Innovator</w:t>
      </w:r>
    </w:p>
    <w:p>
      <w:pPr>
        <w:pStyle w:val="FirstParagraph"/>
      </w:pPr>
      <w:r>
        <w:t xml:space="preserve">In many Western contexts, there has traditionally been a divide between academic physicists and industrial engineers. However, in</w:t>
      </w:r>
      <w:r>
        <w:t xml:space="preserve"> </w:t>
      </w:r>
      <w:r>
        <w:rPr>
          <w:bCs/>
          <w:b/>
        </w:rPr>
        <w:t xml:space="preserve">China Shanghai</w:t>
      </w:r>
      <w:r>
        <w:t xml:space="preserve">, this boundary is increasingly blurred. The concept of "industry-academia integration" is heavily promoted by local authorities. Here, the</w:t>
      </w:r>
      <w:r>
        <w:t xml:space="preserve"> </w:t>
      </w:r>
      <w:r>
        <w:rPr>
          <w:bCs/>
          <w:b/>
        </w:rPr>
        <w:t xml:space="preserve">physicist</w:t>
      </w:r>
      <w:r>
        <w:t xml:space="preserve"> </w:t>
      </w:r>
      <w:r>
        <w:t xml:space="preserve">often works directly within corporate R&amp;D centers rather than solely in university laboratories.</w:t>
      </w:r>
    </w:p>
    <w:bookmarkStart w:id="23" w:name="a.-semiconductor-and-chip-manufacturing"/>
    <w:p>
      <w:pPr>
        <w:pStyle w:val="Heading2"/>
      </w:pPr>
      <w:r>
        <w:t xml:space="preserve">A. Semiconductor and Chip Manufacturing</w:t>
      </w:r>
    </w:p>
    <w:p>
      <w:pPr>
        <w:pStyle w:val="FirstParagraph"/>
      </w:pPr>
      <w:r>
        <w:rPr>
          <w:bCs/>
          <w:b/>
        </w:rPr>
        <w:t xml:space="preserve">China Shanghai</w:t>
      </w:r>
      <w:r>
        <w:t xml:space="preserve"> </w:t>
      </w:r>
      <w:r>
        <w:t xml:space="preserve">is a critical node in the global semiconductor supply chain. Companies such as SMIC (Semiconductor Manufacturing International Corporation) have their major operations nearby, attracting thousands of physicists specializing in solid-state physics and nanotechnology. These professionals are tasked with miniaturizing transistors and improving yield rates in chip production. The work of these</w:t>
      </w:r>
      <w:r>
        <w:t xml:space="preserve"> </w:t>
      </w:r>
      <w:r>
        <w:rPr>
          <w:bCs/>
          <w:b/>
        </w:rPr>
        <w:t xml:space="preserve">physicists</w:t>
      </w:r>
      <w:r>
        <w:t xml:space="preserve"> </w:t>
      </w:r>
      <w:r>
        <w:t xml:space="preserve">is directly tied to national security and economic independence, making their role politically sensitive yet professionally rewarding.</w:t>
      </w:r>
    </w:p>
    <w:bookmarkEnd w:id="23"/>
    <w:bookmarkStart w:id="24" w:name="b.-quantum-information-science"/>
    <w:p>
      <w:pPr>
        <w:pStyle w:val="Heading2"/>
      </w:pPr>
      <w:r>
        <w:t xml:space="preserve">B. Quantum Information Science</w:t>
      </w:r>
    </w:p>
    <w:p>
      <w:pPr>
        <w:pStyle w:val="FirstParagraph"/>
      </w:pPr>
      <w:r>
        <w:t xml:space="preserve">Furthermore, Shanghai has established itself as a leader in quantum information science. The Shanghai Institute for Optics and Fine Mechanics, along with university labs in the city, are conducting groundbreaking research in quantum communication and cryptography. Physicists here are collaborating with tech giants to develop secure networks for financial transactions, leveraging the dense urban infrastructure of</w:t>
      </w:r>
      <w:r>
        <w:t xml:space="preserve"> </w:t>
      </w:r>
      <w:r>
        <w:rPr>
          <w:bCs/>
          <w:b/>
        </w:rPr>
        <w:t xml:space="preserve">China Shanghai</w:t>
      </w:r>
      <w:r>
        <w:t xml:space="preserve"> </w:t>
      </w:r>
      <w:r>
        <w:t xml:space="preserve">as a testbed for future technologies.</w:t>
      </w:r>
    </w:p>
    <w:bookmarkEnd w:id="24"/>
    <w:bookmarkEnd w:id="25"/>
    <w:bookmarkStart w:id="26" w:name="X1bc711f576973492c9ee8171ac7ce689a00c912"/>
    <w:p>
      <w:pPr>
        <w:pStyle w:val="Heading1"/>
      </w:pPr>
      <w:r>
        <w:t xml:space="preserve">IV. Government Policy and Strategic Direction</w:t>
      </w:r>
    </w:p>
    <w:p>
      <w:pPr>
        <w:pStyle w:val="FirstParagraph"/>
      </w:pPr>
      <w:r>
        <w:t xml:space="preserve">The trajectory of the physicist in</w:t>
      </w:r>
      <w:r>
        <w:t xml:space="preserve"> </w:t>
      </w:r>
      <w:r>
        <w:rPr>
          <w:bCs/>
          <w:b/>
        </w:rPr>
        <w:t xml:space="preserve">China Shanghai</w:t>
      </w:r>
      <w:r>
        <w:t xml:space="preserve"> </w:t>
      </w:r>
      <w:r>
        <w:t xml:space="preserve">is heavily guided by state policy. Initiatives such as "Made in China 2025" emphasize high-tech manufacturing, requiring a workforce skilled in advanced physics applications. The government provides substantial grants and incentives for researchers who can translate theoretical discoveries into commercial products.</w:t>
      </w:r>
    </w:p>
    <w:p>
      <w:pPr>
        <w:pStyle w:val="BodyText"/>
      </w:pPr>
      <w:r>
        <w:t xml:space="preserve">In this environment, the physicist is expected to align their research with national strategic goals. This creates a unique culture where scientific curiosity is channeled toward specific outcomes: renewable energy storage, autonomous vehicle sensor technology, and advanced materials. For the</w:t>
      </w:r>
      <w:r>
        <w:t xml:space="preserve"> </w:t>
      </w:r>
      <w:r>
        <w:rPr>
          <w:bCs/>
          <w:b/>
        </w:rPr>
        <w:t xml:space="preserve">physicist</w:t>
      </w:r>
      <w:r>
        <w:t xml:space="preserve"> </w:t>
      </w:r>
      <w:r>
        <w:t xml:space="preserve">in</w:t>
      </w:r>
      <w:r>
        <w:t xml:space="preserve"> </w:t>
      </w:r>
      <w:r>
        <w:rPr>
          <w:bCs/>
          <w:b/>
        </w:rPr>
        <w:t xml:space="preserve">China Shanghai</w:t>
      </w:r>
      <w:r>
        <w:t xml:space="preserve">, success is measured not just by publication counts in prestigious journals but by patents filed and technologies deployed.</w:t>
      </w:r>
    </w:p>
    <w:bookmarkEnd w:id="26"/>
    <w:bookmarkStart w:id="27" w:name="v.-challenges-and-future-outlook"/>
    <w:p>
      <w:pPr>
        <w:pStyle w:val="Heading1"/>
      </w:pPr>
      <w:r>
        <w:t xml:space="preserve">V. Challenges and Future Outlook</w:t>
      </w:r>
    </w:p>
    <w:p>
      <w:pPr>
        <w:pStyle w:val="FirstParagraph"/>
      </w:pPr>
      <w:r>
        <w:t xml:space="preserve">Despite the progress, physicists working in</w:t>
      </w:r>
      <w:r>
        <w:t xml:space="preserve"> </w:t>
      </w:r>
      <w:r>
        <w:rPr>
          <w:bCs/>
          <w:b/>
        </w:rPr>
        <w:t xml:space="preserve">China Shanghai</w:t>
      </w:r>
      <w:r>
        <w:t xml:space="preserve"> </w:t>
      </w:r>
      <w:r>
        <w:t xml:space="preserve">face significant challenges. Geopolitical tensions have led to stricter export controls on advanced equipment, complicating experimental physics research that requires imported technology. Additionally, there is intense competition for talent, both domestically and internationally.</w:t>
      </w:r>
    </w:p>
    <w:p>
      <w:pPr>
        <w:pStyle w:val="BodyText"/>
      </w:pPr>
      <w:r>
        <w:t xml:space="preserve">The future of the physicist in this region depends on their ability to foster independent innovation rather than relying on reverse engineering or foreign technology transfer. There is a growing emphasis on basic science research, acknowledging that applied innovations eventually hit a ceiling without foundational breakthroughs. As</w:t>
      </w:r>
      <w:r>
        <w:t xml:space="preserve"> </w:t>
      </w:r>
      <w:r>
        <w:rPr>
          <w:bCs/>
          <w:b/>
        </w:rPr>
        <w:t xml:space="preserve">China Shanghai</w:t>
      </w:r>
      <w:r>
        <w:t xml:space="preserve"> </w:t>
      </w:r>
      <w:r>
        <w:t xml:space="preserve">continues to grow as an innovation hub, the physicist will need to balance the pressures of immediate industrial application with the long-term pursuit of fundamental truth.</w:t>
      </w:r>
    </w:p>
    <w:bookmarkEnd w:id="27"/>
    <w:bookmarkStart w:id="29" w:name="vi.-conclusion"/>
    <w:p>
      <w:pPr>
        <w:pStyle w:val="Heading1"/>
      </w:pPr>
      <w:r>
        <w:t xml:space="preserve">VI. Conclusion</w:t>
      </w:r>
    </w:p>
    <w:p>
      <w:pPr>
        <w:pStyle w:val="FirstParagraph"/>
      </w:pPr>
      <w:r>
        <w:t xml:space="preserve">In conclusion, the role of the physicist in</w:t>
      </w:r>
      <w:r>
        <w:t xml:space="preserve"> </w:t>
      </w:r>
      <w:r>
        <w:rPr>
          <w:bCs/>
          <w:b/>
        </w:rPr>
        <w:t xml:space="preserve">China Shanghai</w:t>
      </w:r>
      <w:r>
        <w:t xml:space="preserve"> </w:t>
      </w:r>
      <w:r>
        <w:t xml:space="preserve">is complex and multifaceted. They are academics, engineers, strategists, and national assets simultaneously. The unique ecosystem of</w:t>
      </w:r>
      <w:r>
        <w:t xml:space="preserve"> </w:t>
      </w:r>
      <w:r>
        <w:rPr>
          <w:bCs/>
          <w:b/>
        </w:rPr>
        <w:t xml:space="preserve">China Shanghai</w:t>
      </w:r>
      <w:r>
        <w:t xml:space="preserve">, with its strong industrial base and supportive government policies, provides a fertile ground for physics-driven innovation. As we look toward the future, the contributions of these physicists will be crucial in determining not only the technological trajectory of China but also its influence on global scientific discourse. Understanding this dynamic is essential for any analysis of modern science policy and international technological competition.</w:t>
      </w:r>
    </w:p>
    <w:p>
      <w:r>
        <w:pict>
          <v:rect style="width:0;height:1.5pt" o:hralign="center" o:hrstd="t" o:hr="t"/>
        </w:pict>
      </w:r>
    </w:p>
    <w:bookmarkStart w:id="28" w:name="references"/>
    <w:p>
      <w:pPr>
        <w:pStyle w:val="Heading3"/>
      </w:pPr>
      <w:r>
        <w:t xml:space="preserve">References</w:t>
      </w:r>
    </w:p>
    <w:p>
      <w:pPr>
        <w:pStyle w:val="FirstParagraph"/>
      </w:pPr>
      <w:r>
        <w:t xml:space="preserve">1. Ministry of Science and Technology of the People's Republic of China. (2021). "Strategic Plan for Scientific Development in Shanghai."</w:t>
      </w:r>
    </w:p>
    <w:p>
      <w:pPr>
        <w:pStyle w:val="BodyText"/>
      </w:pPr>
      <w:r>
        <w:t xml:space="preserve">2. Zhang, L., &amp; Wang, Y. (2020). "The Evolution of Physics Education in Fudan University: A Historical Perspective." Journal of Chinese Higher Education.</w:t>
      </w:r>
    </w:p>
    <w:p>
      <w:pPr>
        <w:pStyle w:val="BodyText"/>
      </w:pPr>
      <w:r>
        <w:t xml:space="preserve">3. Global Semiconductor Alliance Report. (2023). "Supply Chain Dynamics and Talent Demand in 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the Context of China Shanghai</dc:title>
  <dc:creator/>
  <dc:language>en</dc:language>
  <cp:keywords/>
  <dcterms:created xsi:type="dcterms:W3CDTF">2026-07-29T03:40:31Z</dcterms:created>
  <dcterms:modified xsi:type="dcterms:W3CDTF">2026-07-29T03:40:31Z</dcterms:modified>
</cp:coreProperties>
</file>

<file path=docProps/custom.xml><?xml version="1.0" encoding="utf-8"?>
<Properties xmlns="http://schemas.openxmlformats.org/officeDocument/2006/custom-properties" xmlns:vt="http://schemas.openxmlformats.org/officeDocument/2006/docPropsVTypes"/>
</file>