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Contemporary</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India</w:t>
      </w:r>
      <w:r>
        <w:t xml:space="preserve"> </w:t>
      </w:r>
      <w:r>
        <w:t xml:space="preserve">New</w:t>
      </w:r>
      <w:r>
        <w:t xml:space="preserve"> </w:t>
      </w:r>
      <w:r>
        <w:t xml:space="preserve">Delhi</w:t>
      </w:r>
    </w:p>
    <w:bookmarkStart w:id="20" w:name="X47bcbb4da5442ebe476da331fe989ad18345843"/>
    <w:p>
      <w:pPr>
        <w:pStyle w:val="Heading1"/>
      </w:pPr>
      <w:r>
        <w:t xml:space="preserve">The Evolution and Contemporary Impact of the Physicist in India New Delhi</w:t>
      </w:r>
    </w:p>
    <w:p>
      <w:pPr>
        <w:pStyle w:val="FirstParagraph"/>
      </w:pPr>
      <w:r>
        <w:t xml:space="preserve">A Term Paper Analysis on Scientific Development, Institutional Frameworks, and Socio-Economic Implications</w:t>
      </w:r>
    </w:p>
    <w:p>
      <w:pPr>
        <w:pStyle w:val="BodyText"/>
      </w:pPr>
      <w:r>
        <w:t xml:space="preserve">I. Introduction: The Physicist as a Catalyst for National Progress</w:t>
      </w:r>
    </w:p>
    <w:p>
      <w:pPr>
        <w:pStyle w:val="BodyText"/>
      </w:pPr>
      <w:r>
        <w:t xml:space="preserve">The role of the physicist extends far beyond the theoretical confines of abstract mathematics or isolated laboratory experiments; it serves as a foundational pillar for national infrastructure, technological sovereignty, and scientific literacy. In the specific context of India New Delhi, this dynamic is particularly pronounced. As the capital city housing the seat of federal power and numerous premier research institutions, New Delhi represents a unique ecosystem where theoretical physics intersects with policy-making, defense strategy, and industrial innovation. This term paper explores the multifaceted contributions of physicists in India New Delhi, analyzing how their work has shaped post-independence development initiatives and continues to drive modern technological advancements. The thesis herein posits that physicists in India New Delhi are not merely academic observers but active architects of the nation’s technological future, bridging the gap between global scientific standards and local developmental needs.</w:t>
      </w:r>
    </w:p>
    <w:p>
      <w:pPr>
        <w:pStyle w:val="BodyText"/>
      </w:pPr>
      <w:r>
        <w:t xml:space="preserve">II. Historical Context: The Legacy of Scientific Nation-Building</w:t>
      </w:r>
    </w:p>
    <w:p>
      <w:pPr>
        <w:pStyle w:val="BodyText"/>
      </w:pPr>
      <w:r>
        <w:t xml:space="preserve">To understand the current standing of physicists in India New Delhi, one must first examine the historical trajectory of science in independent India. Following independence in 1947, the nation recognized that scientific expertise was crucial for self-reliance. The establishment of premier institutes such as the Indian Institute of Technology (IIT) Delhi and various research centers under the Council of Scientific and Industrial Research (CSIR) marked a turning point. These institutions were not merely educational facilities but strategic assets designed to cultivate a cadre of physicists capable of addressing national challenges.</w:t>
      </w:r>
    </w:p>
    <w:p>
      <w:pPr>
        <w:pStyle w:val="BodyText"/>
      </w:pPr>
      <w:r>
        <w:t xml:space="preserve">In India New Delhi, this historical momentum was bolstered by the presence of government bodies like the Department of Atomic Energy (DAE) and the Department of Space (DOS). Physicists in these sectors were instrumental in laying the groundwork for nuclear energy programs and space exploration missions. The synergy between academic physicists at universities and applied physicists in government labs created a robust framework that allowed India to develop indigenous capabilities in satellite technology, nuclear power, and defense systems. This legacy continues to influence the educational curricula and research priorities of physicists currently working in India New Delhi.</w:t>
      </w:r>
    </w:p>
    <w:p>
      <w:pPr>
        <w:pStyle w:val="BodyText"/>
      </w:pPr>
      <w:r>
        <w:t xml:space="preserve">III. Institutional Frameworks: Hubs of Innovation</w:t>
      </w:r>
    </w:p>
    <w:p>
      <w:pPr>
        <w:pStyle w:val="BodyText"/>
      </w:pPr>
      <w:r>
        <w:t xml:space="preserve">The contemporary landscape for physicists in India New Delhi is defined by a dense network of high-tier institutions that facilitate cutting-edge research. The Indian Institute of Technology (IIT) Delhi stands as a beacon for engineering physics, attracting top talent from across the country and abroad. Here, physicists engage in interdisciplinary research ranging from quantum computing to materials science, directly contributing to India’s goal of becoming a global technology hub.</w:t>
      </w:r>
    </w:p>
    <w:p>
      <w:pPr>
        <w:pStyle w:val="BodyText"/>
      </w:pPr>
      <w:r>
        <w:t xml:space="preserve">Furthermore, the presence of the University of Delhi (DU) allows for fundamental research in pure and applied physics. Collaborative projects between IIT Delhi, DU faculty members enable a seamless transition from theoretical discovery to practical application. Additionally, specialized research centers such as the Raja Ramanna Centre for Advanced Technology (RRCAT), although located in Indore, maintain strong collaborative ties with institutions in India New Delhi, ensuring that knowledge transfer occurs across regional boundaries. These institutional frameworks provide physicists with the necessary funding, infrastructure, and peer review mechanisms to conduct world-class research.</w:t>
      </w:r>
    </w:p>
    <w:p>
      <w:pPr>
        <w:pStyle w:val="BodyText"/>
      </w:pPr>
      <w:r>
        <w:t xml:space="preserve">IV. Key Areas of Contribution</w:t>
      </w:r>
    </w:p>
    <w:p>
      <w:pPr>
        <w:pStyle w:val="BodyText"/>
      </w:pPr>
      <w:r>
        <w:t xml:space="preserve">The contributions of physicists in India New Delhi span several critical sectors:</w:t>
      </w:r>
    </w:p>
    <w:p>
      <w:pPr>
        <w:numPr>
          <w:ilvl w:val="0"/>
          <w:numId w:val="1001"/>
        </w:numPr>
        <w:pStyle w:val="Compact"/>
      </w:pPr>
      <w:r>
        <w:rPr>
          <w:bCs/>
          <w:b/>
        </w:rPr>
        <w:t xml:space="preserve">Nuclear Physics and Energy Security:</w:t>
      </w:r>
      <w:r>
        <w:t xml:space="preserve"> </w:t>
      </w:r>
      <w:r>
        <w:t xml:space="preserve">Physicists working with the Bhabha Atomic Research Centre (BARC) and its associated collaborations in the capital play a vital role in ensuring India’s energy security. Their research into reactor safety, fuel cycle management, and fusion energy technologies is central to reducing reliance on fossil fuels.</w:t>
      </w:r>
    </w:p>
    <w:p>
      <w:pPr>
        <w:numPr>
          <w:ilvl w:val="0"/>
          <w:numId w:val="1001"/>
        </w:numPr>
        <w:pStyle w:val="Compact"/>
      </w:pPr>
      <w:r>
        <w:rPr>
          <w:bCs/>
          <w:b/>
        </w:rPr>
        <w:t xml:space="preserve">Satellite Technology and Remote Sensing:</w:t>
      </w:r>
      <w:r>
        <w:t xml:space="preserve"> </w:t>
      </w:r>
      <w:r>
        <w:t xml:space="preserve">The Indian Space Research Organisation (ISRO) has its headquarters in Bengaluru, but significant coordination and academic support come from institutions in India New Delhi. Physicists contribute to the development of satellite payloads, tracking systems, and data analysis algorithms that are essential for weather forecasting, disaster management, and communication.</w:t>
      </w:r>
    </w:p>
    <w:p>
      <w:pPr>
        <w:numPr>
          <w:ilvl w:val="0"/>
          <w:numId w:val="1001"/>
        </w:numPr>
        <w:pStyle w:val="Compact"/>
      </w:pPr>
      <w:r>
        <w:rPr>
          <w:bCs/>
          <w:b/>
        </w:rPr>
        <w:t xml:space="preserve">Defense Technology:</w:t>
      </w:r>
      <w:r>
        <w:t xml:space="preserve"> </w:t>
      </w:r>
      <w:r>
        <w:t xml:space="preserve">Given the geopolitical significance of India New Delhi as a strategic capital, physicists are heavily involved in defense research. This includes advancements in missile guidance systems (guided by the Defence Research and Development Organisation - DRDO), radar technologies, and materials for aerospace applications. These efforts ensure national security while fostering dual-use technologies that can have civilian applications.</w:t>
      </w:r>
    </w:p>
    <w:p>
      <w:pPr>
        <w:numPr>
          <w:ilvl w:val="0"/>
          <w:numId w:val="1001"/>
        </w:numPr>
        <w:pStyle w:val="Compact"/>
      </w:pPr>
      <w:r>
        <w:rPr>
          <w:bCs/>
          <w:b/>
        </w:rPr>
        <w:t xml:space="preserve">Quantum Technologies:</w:t>
      </w:r>
      <w:r>
        <w:t xml:space="preserve"> </w:t>
      </w:r>
      <w:r>
        <w:t xml:space="preserve">Recently, India New Delhi has become a focal point for the National Quantum Mission. Physicists here are leading research in quantum communication, computing, and cryptography, positioning India to compete in the next generation of information technology.</w:t>
      </w:r>
    </w:p>
    <w:p>
      <w:pPr>
        <w:pStyle w:val="FirstParagraph"/>
      </w:pPr>
      <w:r>
        <w:t xml:space="preserve">V. Challenges and Future Outlook</w:t>
      </w:r>
    </w:p>
    <w:p>
      <w:pPr>
        <w:pStyle w:val="BodyText"/>
      </w:pPr>
      <w:r>
        <w:t xml:space="preserve">Despite these achievements, physicists in India New Delhi face significant challenges. These include bureaucratic hurdles in funding allocation, brain drain where top talent seeks opportunities abroad, and the need for greater industry-academia collaboration. Moreover, there is a pressing need to enhance public understanding of science (PUS) to foster a scientific temper among the broader population.</w:t>
      </w:r>
    </w:p>
    <w:p>
      <w:pPr>
        <w:pStyle w:val="BodyText"/>
      </w:pPr>
      <w:r>
        <w:t xml:space="preserve">To address these issues, it is imperative that policymakers in India New Delhi prioritize sustained investment in basic research. Encouraging interdisciplinary approaches and fostering international collaborations will be key. Furthermore, enhancing the quality of undergraduate education in physics will ensure a steady pipeline of skilled researchers. The government’s recent initiatives to boost startup culture and innovation hubs offer promising avenues for physicists to translate their research into marketable technologies.</w:t>
      </w:r>
    </w:p>
    <w:p>
      <w:pPr>
        <w:pStyle w:val="BodyText"/>
      </w:pPr>
      <w:r>
        <w:t xml:space="preserve">VI. Conclusion</w:t>
      </w:r>
    </w:p>
    <w:p>
      <w:pPr>
        <w:pStyle w:val="BodyText"/>
      </w:pPr>
      <w:r>
        <w:t xml:space="preserve">In conclusion, the physicist plays an indispensable role in the socio-economic and strategic development of India New Delhi. From the foundational days of scientific nation-building to the current era of quantum innovation, physicists have been at the forefront of technological progress. Their work in nuclear energy, space technology, defense, and emerging fields like quantum computing underscores their critical importance. As India continues to ascend as a global power, the support for physicists in India New Delhi must be strengthened through robust institutional frameworks and policy support. By nurturing this scientific talent pool, India can ensure sustainable development and maintain its competitive edge in the global scientific community.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Contemporary Impact of the Physicist in India New Delhi</dc:title>
  <dc:creator/>
  <dc:language>en</dc:language>
  <cp:keywords/>
  <dcterms:created xsi:type="dcterms:W3CDTF">2026-07-29T07:17:17Z</dcterms:created>
  <dcterms:modified xsi:type="dcterms:W3CDTF">2026-07-29T07:17:17Z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