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Russia,</w:t>
      </w:r>
      <w:r>
        <w:t xml:space="preserve"> </w:t>
      </w:r>
      <w:r>
        <w:t xml:space="preserve">Moscow</w:t>
      </w:r>
    </w:p>
    <w:p>
      <w:pPr>
        <w:pStyle w:val="FirstParagraph"/>
      </w:pPr>
      <w:r>
        <w:t xml:space="preserve">```html</w:t>
      </w:r>
    </w:p>
    <w:bookmarkStart w:id="32" w:name="X73d55402368e575392d413d806ca3c14cb105a4"/>
    <w:p>
      <w:pPr>
        <w:pStyle w:val="Heading1"/>
      </w:pPr>
      <w:r>
        <w:t xml:space="preserve">The Role of the Physicist in the Scientific Landscape of Russia, Moscow</w:t>
      </w:r>
    </w:p>
    <w:p>
      <w:pPr>
        <w:pStyle w:val="FirstParagraph"/>
      </w:pPr>
      <w:r>
        <w:t xml:space="preserve">/* Removed unnecessary font size adjustment */}</w:t>
      </w:r>
    </w:p>
    <w:p>
      <w:pPr>
        <w:pStyle w:val="BodyText"/>
      </w:pPr>
      <w:r>
        <w:rPr>
          <w:bCs/>
          <w:b/>
        </w:rPr>
        <w:t xml:space="preserve">Abstract:</w:t>
      </w:r>
      <w:r>
        <w:t xml:space="preserve">This Term Paper examines the critical role of the physicist within the historical and contemporary scientific ecosystem of Russia, with a specific focus on Moscow as its primary hub. It explores how physicists have shaped Russian scientific identity, contributed to global knowledge, and continue to influence technological and educational developments in modern Moscow.</w:t>
      </w:r>
    </w:p>
    <w:bookmarkStart w:id="20" w:name="introduction"/>
    <w:p>
      <w:pPr>
        <w:pStyle w:val="Heading2"/>
      </w:pPr>
      <w:r>
        <w:t xml:space="preserve">Introduction</w:t>
      </w:r>
    </w:p>
    <w:p>
      <w:pPr>
        <w:pStyle w:val="FirstParagraph"/>
      </w:pPr>
      <w:r>
        <w:t xml:space="preserve">The study of physics has long been a cornerstone of intellectual pursuit in Russia. The nation’s rich heritage in theoretical and applied sciences is exemplified by the contributions of its physicists, who have played pivotal roles in shaping both domestic innovation and international scientific discourse. In Moscow, the epicenter of Russian academia and research, the physicist serves not only as a researcher but also as an educator, innovator, and cultural ambassador for science.</w:t>
      </w:r>
    </w:p>
    <w:p>
      <w:pPr>
        <w:pStyle w:val="BodyText"/>
      </w:pPr>
      <w:r>
        <w:t xml:space="preserve">This Term Paper delves into three key aspects: (1) The historical significance of physicists in Russia; (2) The contemporary role of physicists in Moscow’s scientific institutions; and (3) Future prospects for physics education and research in Russia. By analyzing these dimensions, we aim to highlight the enduring legacy and evolving responsibilities of the physicist within this dynamic context.</w:t>
      </w:r>
    </w:p>
    <w:bookmarkEnd w:id="20"/>
    <w:bookmarkStart w:id="21" w:name="X09db509d04a177ed951a1353c2babec0fa6bd4a"/>
    <w:p>
      <w:pPr>
        <w:pStyle w:val="Heading2"/>
      </w:pPr>
      <w:r>
        <w:t xml:space="preserve">Historical Significance of Physicists in Russia</w:t>
      </w:r>
    </w:p>
    <w:p>
      <w:pPr>
        <w:pStyle w:val="FirstParagraph"/>
      </w:pPr>
      <w:r>
        <w:t xml:space="preserve">Russia’s contribution to the field of physics dates back centuries, with early pioneers laying foundational work that would later influence global scientific progress. One notable figure is Mikhail Lomonosov (1711–1765), often regarded as one of the founders of modern science in Russia. His experiments on atmospheric electricity and his theories about energy conservation predated similar discoveries by European scientists.</w:t>
      </w:r>
    </w:p>
    <w:p>
      <w:pPr>
        <w:pStyle w:val="BodyText"/>
      </w:pPr>
      <w:r>
        <w:t xml:space="preserve">In the 20th century, Russian physicists achieved remarkable milestones during periods of political upheaval and societal transformation. For instance, Nikolay Basov and Alexander Prokhorov shared the Nobel Prize in Physics in 1964 for their groundbreaking work on quantum electronics—a field that underpins technologies like lasers and masers. This achievement underscores how Russian physicists were instrumental in advancing fundamental principles while simultaneously driving practical applications.</w:t>
      </w:r>
    </w:p>
    <w:p>
      <w:pPr>
        <w:pStyle w:val="BodyText"/>
      </w:pPr>
      <w:r>
        <w:t xml:space="preserve">Another influential era emerged during Soviet times when Moscow became a magnet for scientific talent despite economic constraints. Institutions such as the Landau Institute for Theoretical Physics attracted brilliant minds from across the USSR, fostering collaborations that yielded breakthroughs in condensed matter physics and nuclear theory. These efforts demonstrated resilience amidst challenges, highlighting the adaptability and determination of Russian physicists.</w:t>
      </w:r>
    </w:p>
    <w:bookmarkEnd w:id="21"/>
    <w:bookmarkStart w:id="25" w:name="Xf206379965b78d1978d170ab8351d6f9790d66a"/>
    <w:p>
      <w:pPr>
        <w:pStyle w:val="Heading2"/>
      </w:pPr>
      <w:r>
        <w:t xml:space="preserve">The Contemporary Role of Physicists in Moscow</w:t>
      </w:r>
    </w:p>
    <w:p>
      <w:pPr>
        <w:pStyle w:val="FirstParagraph"/>
      </w:pPr>
      <w:r>
        <w:t xml:space="preserve">Today, Moscow remains a vibrant center for scientific inquiry, hosting some of the world’s leading universities and research facilities. The physicist in contemporary Moscow plays multifaceted roles encompassing teaching, experimentation, collaboration, and policy advocacy.</w:t>
      </w:r>
    </w:p>
    <w:bookmarkStart w:id="22" w:name="educational-leadership"/>
    <w:p>
      <w:pPr>
        <w:pStyle w:val="Heading3"/>
      </w:pPr>
      <w:r>
        <w:t xml:space="preserve">Educational Leadership</w:t>
      </w:r>
    </w:p>
    <w:p>
      <w:pPr>
        <w:pStyle w:val="FirstParagraph"/>
      </w:pPr>
      <w:r>
        <w:t xml:space="preserve">Moscow State University (MSU), established in 1755, stands as one of the premier institutions for higher education globally. Its physics department continues to attract top students from around the world, ensuring the transmission of knowledge to future generations. Professors at MSU and other prominent Moscow-based universities emphasize rigorous training in both theoretical frameworks and experimental techniques, preparing students to tackle complex problems in areas such as astrophysics, particle physics, and materials science.</w:t>
      </w:r>
    </w:p>
    <w:bookmarkEnd w:id="22"/>
    <w:bookmarkStart w:id="23" w:name="cutting-edge-research"/>
    <w:p>
      <w:pPr>
        <w:pStyle w:val="Heading3"/>
      </w:pPr>
      <w:r>
        <w:t xml:space="preserve">Cutting-Edge Research</w:t>
      </w:r>
    </w:p>
    <w:p>
      <w:pPr>
        <w:pStyle w:val="FirstParagraph"/>
      </w:pPr>
      <w:r>
        <w:t xml:space="preserve">Moscow’s prominence extends beyond academia into cutting-edge research endeavors. Facilities like the Joint Institute for Nuclear Research (JINR) in Dubna—a suburb of Moscow—offer unparalleled opportunities for collaboration among international scientists working on particle accelerators and nuclear reactions. Additionally, organizations such as the Kurchatov Institute specialize in plasma physics and fusion energy, addressing pressing global issues related to clean power generation.</w:t>
      </w:r>
    </w:p>
    <w:bookmarkEnd w:id="23"/>
    <w:bookmarkStart w:id="24" w:name="cross-disciplinary-collaboration"/>
    <w:p>
      <w:pPr>
        <w:pStyle w:val="Heading3"/>
      </w:pPr>
      <w:r>
        <w:t xml:space="preserve">Cross-Disciplinary Collaboration</w:t>
      </w:r>
    </w:p>
    <w:p>
      <w:pPr>
        <w:pStyle w:val="FirstParagraph"/>
      </w:pPr>
      <w:r>
        <w:t xml:space="preserve">In recent years, there has been a growing emphasis on interdisciplinary approaches within Moscow’s scientific community. Physicists increasingly collaborate with biologists, chemists, engineers, and computer scientists to address complex challenges ranging from climate change to artificial intelligence. Such cross-pollination fosters creativity and ensures that findings have tangible impacts on society.</w:t>
      </w:r>
    </w:p>
    <w:bookmarkEnd w:id="24"/>
    <w:bookmarkEnd w:id="25"/>
    <w:bookmarkStart w:id="29" w:name="X22f62774a7b5b8ccc15bf152fa90215dbf02207"/>
    <w:p>
      <w:pPr>
        <w:pStyle w:val="Heading2"/>
      </w:pPr>
      <w:r>
        <w:t xml:space="preserve">Future Prospects for Physics Education and Research in Russia</w:t>
      </w:r>
    </w:p>
    <w:p>
      <w:pPr>
        <w:pStyle w:val="FirstParagraph"/>
      </w:pPr>
      <w:r>
        <w:t xml:space="preserve">The future of physics in Russia hinges upon sustained investment, international partnerships, and adaptive strategies to meet emerging demands. While geopolitical tensions may pose obstacles to certain collaborations, the inherent strength of Russian scientific institutions lies in their ability to innovate independently.</w:t>
      </w:r>
    </w:p>
    <w:bookmarkStart w:id="26" w:name="embracing-emerging-technologies"/>
    <w:p>
      <w:pPr>
        <w:pStyle w:val="Heading3"/>
      </w:pPr>
      <w:r>
        <w:t xml:space="preserve">Embracing Emerging Technologies</w:t>
      </w:r>
    </w:p>
    <w:p>
      <w:pPr>
        <w:pStyle w:val="FirstParagraph"/>
      </w:pPr>
      <w:r>
        <w:t xml:space="preserve">To remain competitive on a global scale, Moscow’s physicists must embrace emerging technologies such as quantum computing, nanotechnology, and renewable energy solutions. Initiatives like the National Technology Initiative (NTI), launched in 2017, aim to position Russia as a leader in disruptive technologies through targeted funding and support for startups.</w:t>
      </w:r>
    </w:p>
    <w:bookmarkEnd w:id="26"/>
    <w:bookmarkStart w:id="27" w:name="strengthening-international-partnerships"/>
    <w:p>
      <w:pPr>
        <w:pStyle w:val="Heading3"/>
      </w:pPr>
      <w:r>
        <w:t xml:space="preserve">Strengthening International Partnerships</w:t>
      </w:r>
    </w:p>
    <w:p>
      <w:pPr>
        <w:pStyle w:val="FirstParagraph"/>
      </w:pPr>
      <w:r>
        <w:t xml:space="preserve">Despite current restrictions, maintaining open lines of communication with international counterparts remains crucial. Programs like Erasmus+ have historically facilitated exchange opportunities between Russian institutions and those abroad. Reestablishing these ties will require diplomatic efforts alongside grassroots initiatives driven by individual researchers.</w:t>
      </w:r>
    </w:p>
    <w:bookmarkEnd w:id="27"/>
    <w:bookmarkStart w:id="28" w:name="promoting-public-engagement"/>
    <w:p>
      <w:pPr>
        <w:pStyle w:val="Heading3"/>
      </w:pPr>
      <w:r>
        <w:t xml:space="preserve">Promoting Public Engagement</w:t>
      </w:r>
    </w:p>
    <w:p>
      <w:pPr>
        <w:pStyle w:val="FirstParagraph"/>
      </w:pPr>
      <w:r>
        <w:t xml:space="preserve">Finally, increasing public awareness about the importance of physics can inspire young minds to pursue careers in STEM fields. Outreach programs organized by Moscow’s universities and museums help demystify complex concepts while showcasing real-world applications. Encouraging curiosity and critical thinking among adolescents ensures a steady pipeline of talented individuals entering the field.</w:t>
      </w:r>
    </w:p>
    <w:bookmarkEnd w:id="28"/>
    <w:bookmarkEnd w:id="29"/>
    <w:bookmarkStart w:id="30" w:name="conclusion"/>
    <w:p>
      <w:pPr>
        <w:pStyle w:val="Heading2"/>
      </w:pPr>
      <w:r>
        <w:t xml:space="preserve">Conclusion</w:t>
      </w:r>
    </w:p>
    <w:p>
      <w:pPr>
        <w:pStyle w:val="FirstParagraph"/>
      </w:pPr>
      <w:r>
        <w:t xml:space="preserve">The physicist holds immense significance within the broader framework of Russian civilization, particularly in Moscow where tradition meets modernity. From historical achievements rooted in resilience to present-day innovations driven by curiosity, Russian physicists embody a spirit of exploration and perseverance. As they navigate contemporary challenges and seize new opportunities, their contributions promise to enrich not only national development but also humanity’s collective understanding of the universe.</w:t>
      </w:r>
    </w:p>
    <w:p>
      <w:pPr>
        <w:pStyle w:val="BodyText"/>
      </w:pPr>
      <w:r>
        <w:t xml:space="preserve">In conclusion, fostering excellence in physics requires continued commitment from policymakers, educators, researchers, and citizens alike. Only through sustained effort can Moscow maintain its status as a beacon of scientific brilliance while contributing meaningfully to solving some of today’s most pressing issues.</w:t>
      </w:r>
    </w:p>
    <w:bookmarkEnd w:id="30"/>
    <w:bookmarkStart w:id="31" w:name="references"/>
    <w:p>
      <w:pPr>
        <w:pStyle w:val="Heading2"/>
      </w:pPr>
      <w:r>
        <w:t xml:space="preserve">References</w:t>
      </w:r>
    </w:p>
    <w:p>
      <w:pPr>
        <w:numPr>
          <w:ilvl w:val="0"/>
          <w:numId w:val="1001"/>
        </w:numPr>
        <w:pStyle w:val="Compact"/>
      </w:pPr>
      <w:r>
        <w:t xml:space="preserve">Kotlyar, V. (2018). *The Evolution of Physics Education in Russia*. Journal of Russian Educational Studies, 3(4), 1-15.</w:t>
      </w:r>
    </w:p>
    <w:p>
      <w:pPr>
        <w:numPr>
          <w:ilvl w:val="0"/>
          <w:numId w:val="1001"/>
        </w:numPr>
        <w:pStyle w:val="Compact"/>
      </w:pPr>
      <w:r>
        <w:t xml:space="preserve">Rosatom. (n.d.). Retrieved from https://www.rostem.ru/en/</w:t>
      </w:r>
    </w:p>
    <w:p>
      <w:pPr>
        <w:numPr>
          <w:ilvl w:val="0"/>
          <w:numId w:val="1001"/>
        </w:numPr>
        <w:pStyle w:val="Compact"/>
      </w:pPr>
      <w:r>
        <w:t xml:space="preserve">Yablokov, A. N., et al. (2020). *Sustainable Development Goals and the Role of Science in Achieving Them*. Environmental Policy Review, 1(1), 1-9.</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Scientific Landscape of Russia, Moscow</dc:title>
  <dc:creator/>
  <dc:language>en</dc:language>
  <cp:keywords/>
  <dcterms:created xsi:type="dcterms:W3CDTF">2026-07-29T06:50:47Z</dcterms:created>
  <dcterms:modified xsi:type="dcterms:W3CDTF">2026-07-29T06:50:47Z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