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Scientific</w:t>
      </w:r>
      <w:r>
        <w:t xml:space="preserve"> </w:t>
      </w:r>
      <w:r>
        <w:t xml:space="preserve">Development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f92fbcdefb5f16cece41c118cb3fca21890dab5"/>
    <w:p>
      <w:pPr>
        <w:pStyle w:val="Heading1"/>
      </w:pPr>
      <w:r>
        <w:t xml:space="preserve">The Strategic Evolution of Physics and the Physicist in Abu Dhabi</w:t>
      </w:r>
    </w:p>
    <w:p>
      <w:pPr>
        <w:pStyle w:val="FirstParagraph"/>
      </w:pPr>
      <w:r>
        <w:rPr>
          <w:bCs/>
          <w:b/>
        </w:rPr>
        <w:t xml:space="preserve">A Term Paper Submitted for Advanced Studies in Science and Policy</w:t>
      </w:r>
    </w:p>
    <w:p>
      <w:pPr>
        <w:pStyle w:val="BodyText"/>
      </w:pPr>
      <w:r>
        <w:rPr>
          <w:bCs/>
          <w:b/>
        </w:rPr>
        <w:t xml:space="preserve">Date:</w:t>
      </w:r>
      <w:r>
        <w:t xml:space="preserve"> </w:t>
      </w:r>
      <w:r>
        <w:t xml:space="preserve">October 2023</w:t>
      </w:r>
    </w:p>
    <w:p>
      <w:pPr>
        <w:pStyle w:val="BodyText"/>
      </w:pPr>
      <w:r>
        <w:rPr>
          <w:bCs/>
          <w:b/>
        </w:rPr>
        <w:t xml:space="preserve">Jurisdiction Focus:</w:t>
      </w:r>
      <w:r>
        <w:t xml:space="preserve"> </w:t>
      </w:r>
      <w:r>
        <w:t xml:space="preserve">United Arab Emirates Abu Dhabi</w:t>
      </w:r>
    </w:p>
    <w:bookmarkStart w:id="20" w:name="X58742a03d419c17855458145fa4072ab19e69b9"/>
    <w:p>
      <w:pPr>
        <w:pStyle w:val="Heading2"/>
      </w:pPr>
      <w:r>
        <w:t xml:space="preserve">I. Introduction: The Paradigm Shift in Abu Dhabi’s Scientific Landscape</w:t>
      </w:r>
    </w:p>
    <w:p>
      <w:pPr>
        <w:pStyle w:val="FirstParagraph"/>
      </w:pPr>
      <w:r>
        <w:t xml:space="preserve">The transformation of the</w:t>
      </w:r>
      <w:r>
        <w:t xml:space="preserve"> </w:t>
      </w:r>
      <w:hyperlink w:anchor="Xa39a3ee5e6b4b0d3255bfef95601890afd80709">
        <w:r>
          <w:rPr>
            <w:rStyle w:val="Hyperlink"/>
          </w:rPr>
          <w:t xml:space="preserve">United Arab Emirates Abu Dhabi</w:t>
        </w:r>
      </w:hyperlink>
      <w:r>
        <w:t xml:space="preserve"> </w:t>
      </w:r>
      <w:r>
        <w:t xml:space="preserve">from an economy heavily reliant on hydrocarbon exports to a diversified knowledge-based hub represents one of the most significant geopolitical and economic shifts of the twenty-first century. Central to this transformation is the strategic elevation of science, technology, engineering, and mathematics (STEM) within national policy frameworks. Within this ecosystem, the physicist occupies a pivotal role that extends far beyond traditional academic research. In</w:t>
      </w:r>
      <w:r>
        <w:t xml:space="preserve"> </w:t>
      </w:r>
      <w:hyperlink w:anchor="Xa39a3ee5e6b4b0d3255bfef95601890afd80709">
        <w:r>
          <w:rPr>
            <w:rStyle w:val="Hyperlink"/>
          </w:rPr>
          <w:t xml:space="preserve">United Arab Emirates Abu Dhabi</w:t>
        </w:r>
      </w:hyperlink>
      <w:r>
        <w:t xml:space="preserve">, the physicist has evolved into a key agent of innovation, energy security, and technological sovereignty. This term paper explores the multifaceted contributions of the</w:t>
      </w:r>
      <w:r>
        <w:t xml:space="preserve"> </w:t>
      </w:r>
      <w:hyperlink w:anchor="Xa39a3ee5e6b4b0d3255bfef95601890afd80709">
        <w:r>
          <w:rPr>
            <w:rStyle w:val="Hyperlink"/>
          </w:rPr>
          <w:t xml:space="preserve">Physicist</w:t>
        </w:r>
      </w:hyperlink>
      <w:r>
        <w:t xml:space="preserve"> </w:t>
      </w:r>
      <w:r>
        <w:t xml:space="preserve">to the development goals of</w:t>
      </w:r>
      <w:r>
        <w:t xml:space="preserve"> </w:t>
      </w:r>
      <w:hyperlink w:anchor="Xa39a3ee5e6b4b0d3255bfef95601890afd80709">
        <w:r>
          <w:rPr>
            <w:rStyle w:val="Hyperlink"/>
          </w:rPr>
          <w:t xml:space="preserve">United Arab Emirates Abu Dhabi</w:t>
        </w:r>
      </w:hyperlink>
      <w:r>
        <w:t xml:space="preserve">, analyzing how fundamental scientific expertise is being leveraged to address global challenges in energy sustainability, space exploration, and national security.</w:t>
      </w:r>
    </w:p>
    <w:bookmarkEnd w:id="20"/>
    <w:bookmarkStart w:id="21" w:name="X6c4e9a3c90df42c82a491abd1f72f37668e5fb1"/>
    <w:p>
      <w:pPr>
        <w:pStyle w:val="Heading2"/>
      </w:pPr>
      <w:r>
        <w:t xml:space="preserve">II. Historical Context: From Observation to Creation</w:t>
      </w:r>
    </w:p>
    <w:p>
      <w:pPr>
        <w:pStyle w:val="FirstParagraph"/>
      </w:pPr>
      <w:r>
        <w:t xml:space="preserve">Historically, the scientific community in the region was nascent. However, with the establishment of major institutions such as Khalifa University and the Masdar Institute (now integrated into Khalifa University),</w:t>
      </w:r>
      <w:r>
        <w:t xml:space="preserve"> </w:t>
      </w:r>
      <w:hyperlink w:anchor="Xa39a3ee5e6b4b0d3255bfef95601890afd80709">
        <w:r>
          <w:rPr>
            <w:rStyle w:val="Hyperlink"/>
          </w:rPr>
          <w:t xml:space="preserve">United Arab Emirates Abu Dhabi</w:t>
        </w:r>
      </w:hyperlink>
      <w:r>
        <w:t xml:space="preserve"> </w:t>
      </w:r>
      <w:r>
        <w:t xml:space="preserve">committed itself to building a robust infrastructure for scientific inquiry. The role of the</w:t>
      </w:r>
      <w:r>
        <w:t xml:space="preserve"> </w:t>
      </w:r>
      <w:hyperlink w:anchor="Xa39a3ee5e6b4b0d3255bfef95601890afd80709">
        <w:r>
          <w:rPr>
            <w:rStyle w:val="Hyperlink"/>
          </w:rPr>
          <w:t xml:space="preserve">Physicist</w:t>
        </w:r>
      </w:hyperlink>
      <w:r>
        <w:t xml:space="preserve"> </w:t>
      </w:r>
      <w:r>
        <w:t xml:space="preserve">in this context is distinct from Western models, where physics often develops organically over centuries. In</w:t>
      </w:r>
      <w:r>
        <w:t xml:space="preserve"> </w:t>
      </w:r>
      <w:hyperlink w:anchor="Xa39a3ee5e6b4b0d3255bfef95601890afd80709">
        <w:r>
          <w:rPr>
            <w:rStyle w:val="Hyperlink"/>
          </w:rPr>
          <w:t xml:space="preserve">United Arab Emirates Abu Dhabi</w:t>
        </w:r>
      </w:hyperlink>
      <w:r>
        <w:t xml:space="preserve">, the development of physics is state-directed and purpose-driven. The government recognizes that a skilled workforce of physicists is essential for transitioning away from oil dependency. Consequently, the physicist in</w:t>
      </w:r>
      <w:r>
        <w:t xml:space="preserve"> </w:t>
      </w:r>
      <w:hyperlink w:anchor="Xa39a3ee5e6b4b0d3255bfef95601890afd80709">
        <w:r>
          <w:rPr>
            <w:rStyle w:val="Hyperlink"/>
          </w:rPr>
          <w:t xml:space="preserve">United Arab Emirates Abu Dhabi</w:t>
        </w:r>
      </w:hyperlink>
      <w:r>
        <w:t xml:space="preserve"> </w:t>
      </w:r>
      <w:r>
        <w:t xml:space="preserve">is not merely an observer of natural laws but an active architect of future technologies. This proactive stance aligns with the UAE Vision 2021 and the subsequent Centennial 2071 plans, which emphasize human development and scientific leadership as cornerstones of national identity.</w:t>
      </w:r>
    </w:p>
    <w:bookmarkEnd w:id="21"/>
    <w:bookmarkStart w:id="22" w:name="X846c63b443ed7df90b67b725412379d5412f7ef"/>
    <w:p>
      <w:pPr>
        <w:pStyle w:val="Heading2"/>
      </w:pPr>
      <w:r>
        <w:t xml:space="preserve">III. Nuclear Energy: The Premier Achievement</w:t>
      </w:r>
    </w:p>
    <w:p>
      <w:pPr>
        <w:pStyle w:val="FirstParagraph"/>
      </w:pPr>
      <w:r>
        <w:t xml:space="preserve">The most prominent example of the</w:t>
      </w:r>
      <w:r>
        <w:t xml:space="preserve"> </w:t>
      </w:r>
      <w:hyperlink w:anchor="Xa39a3ee5e6b4b0d3255bfef95601890afd80709">
        <w:r>
          <w:rPr>
            <w:rStyle w:val="Hyperlink"/>
          </w:rPr>
          <w:t xml:space="preserve">Physicist</w:t>
        </w:r>
      </w:hyperlink>
      <w:r>
        <w:t xml:space="preserve">'s impact in</w:t>
      </w:r>
      <w:r>
        <w:t xml:space="preserve"> </w:t>
      </w:r>
      <w:hyperlink w:anchor="Xa39a3ee5e6b4b0d3255bfef95601890afd80709">
        <w:r>
          <w:rPr>
            <w:rStyle w:val="Hyperlink"/>
          </w:rPr>
          <w:t xml:space="preserve">United Arab Emirates Abu Dhabi</w:t>
        </w:r>
      </w:hyperlink>
      <w:r>
        <w:t xml:space="preserve"> </w:t>
      </w:r>
      <w:r>
        <w:t xml:space="preserve">is the Barakah Nuclear Energy Plant. This project, a first for the Arab region, required an immense depth of expertise in nuclear physics, thermal hydraulics, and materials science. The physicists involved in this venture were responsible not only for the theoretical design but also for the safety protocols that satisfy international standards set by the International Atomic Energy Agency (IAEA).</w:t>
      </w:r>
      <w:r>
        <w:t xml:space="preserve"> </w:t>
      </w:r>
      <w:r>
        <w:t xml:space="preserve">In</w:t>
      </w:r>
      <w:r>
        <w:t xml:space="preserve"> </w:t>
      </w:r>
      <w:hyperlink w:anchor="Xa39a3ee5e6b4b0d3255bfef95601890afd80709">
        <w:r>
          <w:rPr>
            <w:rStyle w:val="Hyperlink"/>
          </w:rPr>
          <w:t xml:space="preserve">United Arab Emirates Abu Dhabi</w:t>
        </w:r>
      </w:hyperlink>
      <w:r>
        <w:t xml:space="preserve">, physicists have bridged the gap between international technology transfer and local capacity building. They are currently engaged in optimizing reactor performance, managing waste disposal technologies, and exploring next-generation small modular reactors (SMRs). This domain highlights how the</w:t>
      </w:r>
      <w:r>
        <w:t xml:space="preserve"> </w:t>
      </w:r>
      <w:hyperlink w:anchor="Xa39a3ee5e6b4b0d3255bfef95601890afd80709">
        <w:r>
          <w:rPr>
            <w:rStyle w:val="Hyperlink"/>
          </w:rPr>
          <w:t xml:space="preserve">Physicist</w:t>
        </w:r>
      </w:hyperlink>
      <w:r>
        <w:t xml:space="preserve"> </w:t>
      </w:r>
      <w:r>
        <w:t xml:space="preserve">serves as a guardian of public safety while simultaneously driving economic diversification. The success of the Barakah plant demonstrates that</w:t>
      </w:r>
      <w:r>
        <w:t xml:space="preserve"> </w:t>
      </w:r>
      <w:hyperlink w:anchor="Xa39a3ee5e6b4b0d3255bfef95601890afd80709">
        <w:r>
          <w:rPr>
            <w:rStyle w:val="Hyperlink"/>
          </w:rPr>
          <w:t xml:space="preserve">United Arab Emirates Abu Dhabi</w:t>
        </w:r>
      </w:hyperlink>
      <w:r>
        <w:t xml:space="preserve"> </w:t>
      </w:r>
      <w:r>
        <w:t xml:space="preserve">is capable of hosting world-class physics research and application, thereby attracting global talent and investment.</w:t>
      </w:r>
    </w:p>
    <w:bookmarkEnd w:id="22"/>
    <w:bookmarkStart w:id="23" w:name="X4f9d0cf57b9927d8163f8b96676b752d404e477"/>
    <w:p>
      <w:pPr>
        <w:pStyle w:val="Heading2"/>
      </w:pPr>
      <w:r>
        <w:t xml:space="preserve">IV. Space Exploration: Pushing the Boundaries</w:t>
      </w:r>
    </w:p>
    <w:p>
      <w:pPr>
        <w:pStyle w:val="FirstParagraph"/>
      </w:pPr>
      <w:r>
        <w:t xml:space="preserve">Beyond energy, space physics has become a critical frontier for</w:t>
      </w:r>
      <w:r>
        <w:t xml:space="preserve"> </w:t>
      </w:r>
      <w:hyperlink w:anchor="Xa39a3ee5e6b4b0d3255bfef95601890afd80709">
        <w:r>
          <w:rPr>
            <w:rStyle w:val="Hyperlink"/>
          </w:rPr>
          <w:t xml:space="preserve">United Arab Emirates Abu Dhabi</w:t>
        </w:r>
      </w:hyperlink>
      <w:r>
        <w:t xml:space="preserve">. The Hope Probe (Al-Amal), launched in partnership with the University of Colorado Boulder and developed by engineers and physicists based locally, marked a historic milestone. It was the first interplanetary mission undertaken by an Arab nation. The success of this mission is directly attributable to the rigorous training and expertise provided to local physicists and aerospace scientists within</w:t>
      </w:r>
      <w:r>
        <w:t xml:space="preserve"> </w:t>
      </w:r>
      <w:hyperlink w:anchor="Xa39a3ee5e6b4b0d3255bfef95601890afd80709">
        <w:r>
          <w:rPr>
            <w:rStyle w:val="Hyperlink"/>
          </w:rPr>
          <w:t xml:space="preserve">United Arab Emirates Abu Dhabi</w:t>
        </w:r>
      </w:hyperlink>
      <w:r>
        <w:t xml:space="preserve">.</w:t>
      </w:r>
      <w:r>
        <w:t xml:space="preserve"> </w:t>
      </w:r>
      <w:r>
        <w:t xml:space="preserve">Physicists in this region are now focused on atmospheric science, studying the Martian upper atmosphere to understand climate change dynamics. This research has dual applications: it provides insights into planetary evolution and offers comparative data that can enhance climate models for Earth. Furthermore, the establishment of space technology parks in</w:t>
      </w:r>
      <w:r>
        <w:t xml:space="preserve"> </w:t>
      </w:r>
      <w:hyperlink w:anchor="Xa39a3ee5e6b4b0d3255bfef95601890afd80709">
        <w:r>
          <w:rPr>
            <w:rStyle w:val="Hyperlink"/>
          </w:rPr>
          <w:t xml:space="preserve">United Arab Emirates Abu Dhabi</w:t>
        </w:r>
      </w:hyperlink>
      <w:r>
        <w:t xml:space="preserve"> </w:t>
      </w:r>
      <w:r>
        <w:t xml:space="preserve">ensures that physicists contribute to satellite manufacturing, launch technologies, and remote sensing applications. These applications are vital for agriculture monitoring, urban planning, and disaster management within the emirate itself. Thus, the</w:t>
      </w:r>
      <w:r>
        <w:t xml:space="preserve"> </w:t>
      </w:r>
      <w:hyperlink w:anchor="Xa39a3ee5e6b4b0d3255bfef95601890afd80709">
        <w:r>
          <w:rPr>
            <w:rStyle w:val="Hyperlink"/>
          </w:rPr>
          <w:t xml:space="preserve">Physicist</w:t>
        </w:r>
      </w:hyperlink>
      <w:r>
        <w:t xml:space="preserve"> </w:t>
      </w:r>
      <w:r>
        <w:t xml:space="preserve">in</w:t>
      </w:r>
      <w:r>
        <w:t xml:space="preserve"> </w:t>
      </w:r>
      <w:hyperlink w:anchor="Xa39a3ee5e6b4b0d3255bfef95601890afd80709">
        <w:r>
          <w:rPr>
            <w:rStyle w:val="Hyperlink"/>
          </w:rPr>
          <w:t xml:space="preserve">United Arab Emirates Abu Dhabi</w:t>
        </w:r>
      </w:hyperlink>
      <w:r>
        <w:t xml:space="preserve"> </w:t>
      </w:r>
      <w:r>
        <w:t xml:space="preserve">plays a crucial role in expanding national horizons while solving local environmental problems through advanced scientific inquiry.</w:t>
      </w:r>
    </w:p>
    <w:bookmarkEnd w:id="23"/>
    <w:bookmarkStart w:id="24" w:name="X92ab6ab603832a7424c259c4684df7e722a9134"/>
    <w:p>
      <w:pPr>
        <w:pStyle w:val="Heading2"/>
      </w:pPr>
      <w:r>
        <w:t xml:space="preserve">V. Renewable Energy and Sustainable Technologies</w:t>
      </w:r>
    </w:p>
    <w:p>
      <w:pPr>
        <w:pStyle w:val="FirstParagraph"/>
      </w:pPr>
      <w:r>
        <w:t xml:space="preserve">As global pressures mount to reduce carbon footprints, the demand for physicists specializing in renewable energy technologies has surged in</w:t>
      </w:r>
      <w:r>
        <w:t xml:space="preserve"> </w:t>
      </w:r>
      <w:hyperlink w:anchor="Xa39a3ee5e6b4b0d3255bfef95601890afd80709">
        <w:r>
          <w:rPr>
            <w:rStyle w:val="Hyperlink"/>
          </w:rPr>
          <w:t xml:space="preserve">United Arab Emirates Abu Dhabi</w:t>
        </w:r>
      </w:hyperlink>
      <w:r>
        <w:t xml:space="preserve">. Research into solar photovoltaics, wind energy efficiency, and green hydrogen production relies heavily on quantum mechanics, thermodynamics, and material science. The Masdar City initiative serves as a living laboratory where physicists test new materials for higher efficiency solar cells and develop smart grid technologies.</w:t>
      </w:r>
      <w:r>
        <w:t xml:space="preserve"> </w:t>
      </w:r>
      <w:r>
        <w:t xml:space="preserve">In this context, the</w:t>
      </w:r>
      <w:r>
        <w:t xml:space="preserve"> </w:t>
      </w:r>
      <w:hyperlink w:anchor="Xa39a3ee5e6b4b0d3255bfef95601890afd80709">
        <w:r>
          <w:rPr>
            <w:rStyle w:val="Hyperlink"/>
          </w:rPr>
          <w:t xml:space="preserve">Physicist</w:t>
        </w:r>
      </w:hyperlink>
      <w:r>
        <w:t xml:space="preserve"> </w:t>
      </w:r>
      <w:r>
        <w:t xml:space="preserve">is instrumental in making renewable energy economically viable. By improving the efficiency of energy conversion and storage systems, physicists help</w:t>
      </w:r>
      <w:r>
        <w:t xml:space="preserve"> </w:t>
      </w:r>
      <w:hyperlink w:anchor="Xa39a3ee5e6b4b0d3255bfef95601890afd80709">
        <w:r>
          <w:rPr>
            <w:rStyle w:val="Hyperlink"/>
          </w:rPr>
          <w:t xml:space="preserve">United Arab Emirates Abu Dhabi</w:t>
        </w:r>
      </w:hyperlink>
      <w:r>
        <w:t xml:space="preserve"> </w:t>
      </w:r>
      <w:r>
        <w:t xml:space="preserve">reduce its reliance on natural gas for electricity generation. This transition is not just an environmental imperative but an economic strategy to preserve hydrocarbon resources for export while meeting domestic demand through cleaner sources. The collaboration between academic physicists in universities like Khalifa University and industry partners in oil and gas companies such as ADNOC further illustrates the interdisciplinary nature of modern physics applications in the region.</w:t>
      </w:r>
    </w:p>
    <w:bookmarkEnd w:id="24"/>
    <w:bookmarkStart w:id="25" w:name="Xc50e771db15a838ed717ed15025c777fd7e6356"/>
    <w:p>
      <w:pPr>
        <w:pStyle w:val="Heading2"/>
      </w:pPr>
      <w:r>
        <w:t xml:space="preserve">VI. Education, Talent Development, and Future Outlook</w:t>
      </w:r>
    </w:p>
    <w:p>
      <w:pPr>
        <w:pStyle w:val="FirstParagraph"/>
      </w:pPr>
      <w:r>
        <w:t xml:space="preserve">The sustainability of scientific progress in</w:t>
      </w:r>
      <w:r>
        <w:t xml:space="preserve"> </w:t>
      </w:r>
      <w:hyperlink w:anchor="Xa39a3ee5e6b4b0d3255bfef95601890afd80709">
        <w:r>
          <w:rPr>
            <w:rStyle w:val="Hyperlink"/>
          </w:rPr>
          <w:t xml:space="preserve">United Arab Emirates Abu Dhabi</w:t>
        </w:r>
      </w:hyperlink>
      <w:r>
        <w:t xml:space="preserve"> </w:t>
      </w:r>
      <w:r>
        <w:t xml:space="preserve">depends on cultivating a new generation of physicists. Efforts are underway to localize expertise, ensuring that high-level positions are filled by nationals who understand both the technical nuances and the cultural context of their work. Scholarships, research grants, and international fellowships are being utilized to train young Emirati physicists abroad, with the expectation that they will return to contribute to</w:t>
      </w:r>
      <w:r>
        <w:t xml:space="preserve"> </w:t>
      </w:r>
      <w:hyperlink w:anchor="Xa39a3ee5e6b4b0d3255bfef95601890afd80709">
        <w:r>
          <w:rPr>
            <w:rStyle w:val="Hyperlink"/>
          </w:rPr>
          <w:t xml:space="preserve">United Arab Emirates Abu Dhabi</w:t>
        </w:r>
      </w:hyperlink>
      <w:r>
        <w:t xml:space="preserve">'s innovation ecosystem.</w:t>
      </w:r>
      <w:r>
        <w:t xml:space="preserve"> </w:t>
      </w:r>
      <w:r>
        <w:t xml:space="preserve">Moreover, physics education at all levels is being reformed to emphasize critical thinking and problem-solving skills. The goal is to create a society where scientific literacy is high, and where the</w:t>
      </w:r>
      <w:r>
        <w:t xml:space="preserve"> </w:t>
      </w:r>
      <w:hyperlink w:anchor="Xa39a3ee5e6b4b0d3255bfef95601890afd80709">
        <w:r>
          <w:rPr>
            <w:rStyle w:val="Hyperlink"/>
          </w:rPr>
          <w:t xml:space="preserve">Physicist</w:t>
        </w:r>
      </w:hyperlink>
      <w:r>
        <w:t xml:space="preserve"> </w:t>
      </w:r>
      <w:r>
        <w:t xml:space="preserve">is respected as a leader in public policy discussions regarding climate change, health technology, and digital infrastructure.</w:t>
      </w:r>
    </w:p>
    <w:bookmarkEnd w:id="25"/>
    <w:bookmarkStart w:id="26" w:name="vii.-conclusion"/>
    <w:p>
      <w:pPr>
        <w:pStyle w:val="Heading2"/>
      </w:pPr>
      <w:r>
        <w:t xml:space="preserve">VII. Conclusion</w:t>
      </w:r>
    </w:p>
    <w:p>
      <w:pPr>
        <w:pStyle w:val="FirstParagraph"/>
      </w:pPr>
      <w:r>
        <w:t xml:space="preserve">In conclusion, the role of the</w:t>
      </w:r>
      <w:r>
        <w:t xml:space="preserve"> </w:t>
      </w:r>
      <w:hyperlink w:anchor="Xa39a3ee5e6b4b0d3255bfef95601890afd80709">
        <w:r>
          <w:rPr>
            <w:rStyle w:val="Hyperlink"/>
          </w:rPr>
          <w:t xml:space="preserve">Physicist</w:t>
        </w:r>
      </w:hyperlink>
      <w:r>
        <w:t xml:space="preserve"> </w:t>
      </w:r>
      <w:r>
        <w:t xml:space="preserve">in</w:t>
      </w:r>
      <w:r>
        <w:t xml:space="preserve"> </w:t>
      </w:r>
      <w:hyperlink w:anchor="Xa39a3ee5e6b4b0d3255bfef95601890afd80709">
        <w:r>
          <w:rPr>
            <w:rStyle w:val="Hyperlink"/>
          </w:rPr>
          <w:t xml:space="preserve">United Arab Emirates Abu Dhabi</w:t>
        </w:r>
      </w:hyperlink>
      <w:r>
        <w:t xml:space="preserve"> </w:t>
      </w:r>
      <w:r>
        <w:t xml:space="preserve">has transcended traditional academic boundaries to become a cornerstone of national development. Through landmark projects in nuclear energy, space exploration, and renewable technologies, physicists are directly contributing to the economic diversification and environmental sustainability of the emirate. As</w:t>
      </w:r>
      <w:r>
        <w:t xml:space="preserve"> </w:t>
      </w:r>
      <w:hyperlink w:anchor="Xa39a3ee5e6b4b0d3255bfef95601890afd80709">
        <w:r>
          <w:rPr>
            <w:rStyle w:val="Hyperlink"/>
          </w:rPr>
          <w:t xml:space="preserve">United Arab Emirates Abu Dhabi</w:t>
        </w:r>
      </w:hyperlink>
      <w:r>
        <w:t xml:space="preserve"> </w:t>
      </w:r>
      <w:r>
        <w:t xml:space="preserve">continues its journey toward becoming a global knowledge hub, the investment in physics research and human capital will remain paramount. The synergy between government vision, institutional support, and scientific expertise ensures that physicists will continue to drive innovation, securing a prosperous and sustainable future for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Physicist in the Scientific Development of United Arab Emirates Abu Dhabi</dc:title>
  <dc:creator/>
  <dc:language>en</dc:language>
  <cp:keywords/>
  <dcterms:created xsi:type="dcterms:W3CDTF">2026-07-29T16:57:21Z</dcterms:created>
  <dcterms:modified xsi:type="dcterms:W3CDTF">2026-07-29T16:57:21Z</dcterms:modified>
</cp:coreProperties>
</file>

<file path=docProps/custom.xml><?xml version="1.0" encoding="utf-8"?>
<Properties xmlns="http://schemas.openxmlformats.org/officeDocument/2006/custom-properties" xmlns:vt="http://schemas.openxmlformats.org/officeDocument/2006/docPropsVTypes"/>
</file>