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6" w:name="Xa45a153385d2beefdab36e3825d56e632b0b341"/>
    <w:p>
      <w:pPr>
        <w:pStyle w:val="Heading1"/>
      </w:pPr>
      <w:r>
        <w:t xml:space="preserve">The Physicist in the Context of United Kingdom Birmingham</w:t>
      </w:r>
    </w:p>
    <w:p>
      <w:pPr>
        <w:pStyle w:val="FirstParagraph"/>
      </w:pPr>
      <w:r>
        <w:br/>
      </w:r>
    </w:p>
    <w:p>
      <w:pPr>
        <w:pStyle w:val="BodyText"/>
      </w:pPr>
      <w:r>
        <w:rPr>
          <w:bCs/>
          <w:b/>
        </w:rPr>
        <w:t xml:space="preserve">Date:</w:t>
      </w:r>
      <w:r>
        <w:t xml:space="preserve"> </w:t>
      </w:r>
      <w:r>
        <w:t xml:space="preserve">October 26, 2023</w:t>
      </w:r>
      <w:r>
        <w:br/>
      </w:r>
    </w:p>
    <w:p>
      <w:pPr>
        <w:pStyle w:val="BodyText"/>
      </w:pPr>
      <w:r>
        <w:t xml:space="preserve">Academic Researcher</w:t>
      </w:r>
    </w:p>
    <w:p>
      <w:r>
        <w:pict>
          <v:rect style="width:0;height:1.5pt" o:hralign="center" o:hrstd="t" o:hr="t"/>
        </w:pict>
      </w:r>
    </w:p>
    <w:bookmarkStart w:id="20" w:name="introduction"/>
    <w:p>
      <w:pPr>
        <w:pStyle w:val="Heading2"/>
      </w:pPr>
      <w:r>
        <w:t xml:space="preserve">Introduction</w:t>
      </w:r>
    </w:p>
    <w:p>
      <w:pPr>
        <w:pStyle w:val="FirstParagraph"/>
      </w:pPr>
      <w:r>
        <w:t xml:space="preserve">The history of science in the United Kingdom is a narrative deeply intertwined with the Industrial Revolution, a period that transformed not only economic structures but also the intellectual landscape of society. Among the various scientific disciplines, physics stands out as both a foundational pillar and a dynamic force driving technological innovation. In this Term Paper, we examine the role and significance of</w:t>
      </w:r>
      <w:r>
        <w:t xml:space="preserve"> </w:t>
      </w:r>
      <w:r>
        <w:rPr>
          <w:bCs/>
          <w:b/>
        </w:rPr>
        <w:t xml:space="preserve">Physicist</w:t>
      </w:r>
      <w:r>
        <w:t xml:space="preserve"> </w:t>
      </w:r>
      <w:r>
        <w:t xml:space="preserve">professionals within the specific regional context of</w:t>
      </w:r>
      <w:r>
        <w:t xml:space="preserve"> </w:t>
      </w:r>
      <w:r>
        <w:rPr>
          <w:bCs/>
          <w:b/>
        </w:rPr>
        <w:t xml:space="preserve">Birmingham</w:t>
      </w:r>
      <w:r>
        <w:t xml:space="preserve">, located in the West Midlands of England. Birmingham is historically known as "the city of a thousand trades" and has long served as an industrial powerhouse for both Britain and Europe. Therefore, analyzing the contributions and contemporary roles of physicists in this particular location offers unique insights into how theoretical science intersects with practical engineering, education, and urban development.</w:t>
      </w:r>
    </w:p>
    <w:p>
      <w:pPr>
        <w:pStyle w:val="BodyText"/>
      </w:pPr>
      <w:r>
        <w:t xml:space="preserve">The evolution of the physicist's role has shifted from isolated academic inquiry to collaborative interdisciplinary problem-solving. In Birmingham—a city rich in manufacturing heritage—this shift is particularly pronounced. Today, the</w:t>
      </w:r>
      <w:r>
        <w:t xml:space="preserve"> </w:t>
      </w:r>
      <w:r>
        <w:rPr>
          <w:bCs/>
          <w:b/>
        </w:rPr>
        <w:t xml:space="preserve">Physicist</w:t>
      </w:r>
      <w:r>
        <w:t xml:space="preserve"> </w:t>
      </w:r>
      <w:r>
        <w:t xml:space="preserve">in</w:t>
      </w:r>
      <w:r>
        <w:t xml:space="preserve"> </w:t>
      </w:r>
      <w:r>
        <w:rPr>
          <w:bCs/>
          <w:b/>
        </w:rPr>
        <w:t xml:space="preserve">Birmingham</w:t>
      </w:r>
      <w:r>
        <w:t xml:space="preserve">,</w:t>
      </w:r>
      <w:r>
        <w:t xml:space="preserve"> </w:t>
      </w:r>
      <w:r>
        <w:rPr>
          <w:bCs/>
          <w:b/>
        </w:rPr>
        <w:t xml:space="preserve">United Kingdom</w:t>
      </w:r>
      <w:r>
        <w:t xml:space="preserve">, operates within a vibrant ecosystem that includes world-renowned universities, private sector research and development labs, and public policy institutions. This Term Paper will explore historical contributions to physics by scholars associated with Birmingham's institutions, analyze the current industrial applications of physics in the region's advanced manufacturing sectors, and discuss educational initiatives that train the next generation of</w:t>
      </w:r>
      <w:r>
        <w:t xml:space="preserve"> </w:t>
      </w:r>
      <w:r>
        <w:rPr>
          <w:bCs/>
          <w:b/>
        </w:rPr>
        <w:t xml:space="preserve">Physicist</w:t>
      </w:r>
      <w:r>
        <w:t xml:space="preserve"> </w:t>
      </w:r>
      <w:r>
        <w:t xml:space="preserve">leaders. Through this lens, we aim to demonstrate how scientific expertise remains critical to maintaining</w:t>
      </w:r>
      <w:r>
        <w:t xml:space="preserve"> </w:t>
      </w:r>
      <w:r>
        <w:rPr>
          <w:bCs/>
          <w:b/>
        </w:rPr>
        <w:t xml:space="preserve">Birmingham</w:t>
      </w:r>
      <w:r>
        <w:t xml:space="preserve">'s competitive edge in modern industry.</w:t>
      </w:r>
    </w:p>
    <w:bookmarkEnd w:id="20"/>
    <w:bookmarkStart w:id="21" w:name="X2f2a46efabb9cb21a6f84cc98e2c4f943e332d5"/>
    <w:p>
      <w:pPr>
        <w:pStyle w:val="Heading2"/>
      </w:pPr>
      <w:r>
        <w:t xml:space="preserve">The Historical Context: Industrial Roots and Academic Foundations</w:t>
      </w:r>
    </w:p>
    <w:p>
      <w:pPr>
        <w:pStyle w:val="FirstParagraph"/>
      </w:pPr>
      <w:r>
        <w:t xml:space="preserve">To understand the contemporary significance of physics in</w:t>
      </w:r>
      <w:r>
        <w:t xml:space="preserve"> </w:t>
      </w:r>
      <w:r>
        <w:rPr>
          <w:bCs/>
          <w:b/>
        </w:rPr>
        <w:t xml:space="preserve">Birmingham</w:t>
      </w:r>
      <w:r>
        <w:t xml:space="preserve">, one must first look at its historical foundations. The 18th and 19th centuries saw a surge in scientific curiosity, driven by the demands of industrialization. While Birmingham was primarily known for metalworking and engineering, these practical trades were increasingly supported by theoretical advancements made across the</w:t>
      </w:r>
      <w:r>
        <w:t xml:space="preserve"> </w:t>
      </w:r>
      <w:r>
        <w:rPr>
          <w:bCs/>
          <w:b/>
        </w:rPr>
        <w:t xml:space="preserve">United Kingdom</w:t>
      </w:r>
      <w:r>
        <w:t xml:space="preserve">. Institutions such as the University of Birmingham (founded in 1900) became central hubs for academic rigor. The university played a pivotal role in elevating scientific research from mere experimentation to structured academic study.</w:t>
      </w:r>
    </w:p>
    <w:p>
      <w:pPr>
        <w:pStyle w:val="BodyText"/>
      </w:pPr>
      <w:r>
        <w:t xml:space="preserve">The legacy of early scientists who influenced or were based in the region laid the groundwork for modern physics departments. Figures such as James Prescott Joule, although more closely associated with Manchester and Bolton, represented the broader North-West and Midlands tradition of linking thermodynamics with industrial processes. In Birmingham specifically, institutions fostered a culture where</w:t>
      </w:r>
      <w:r>
        <w:t xml:space="preserve"> </w:t>
      </w:r>
      <w:r>
        <w:rPr>
          <w:bCs/>
          <w:b/>
        </w:rPr>
        <w:t xml:space="preserve">Physicist</w:t>
      </w:r>
      <w:r>
        <w:t xml:space="preserve"> </w:t>
      </w:r>
      <w:r>
        <w:t xml:space="preserve">theory could directly inform engineering solutions. The establishment of laboratories within universities allowed for experimentation that bridged the gap between abstract mathematical models and tangible mechanical improvements in machinery used across the</w:t>
      </w:r>
      <w:r>
        <w:t xml:space="preserve"> </w:t>
      </w:r>
      <w:r>
        <w:rPr>
          <w:bCs/>
          <w:b/>
        </w:rPr>
        <w:t xml:space="preserve">United Kingdom</w:t>
      </w:r>
      <w:r>
        <w:t xml:space="preserve">. This tradition of applied science remains a defining characteristic of Birmingham's approach to physics today.</w:t>
      </w:r>
    </w:p>
    <w:bookmarkEnd w:id="21"/>
    <w:bookmarkStart w:id="22" w:name="X0bbfeb32f61c8515efa00b1d9f594dded7c1802"/>
    <w:p>
      <w:pPr>
        <w:pStyle w:val="Heading2"/>
      </w:pPr>
      <w:r>
        <w:t xml:space="preserve">The Role of Physicists in Contemporary Birmingham Industries</w:t>
      </w:r>
    </w:p>
    <w:p>
      <w:pPr>
        <w:pStyle w:val="FirstParagraph"/>
      </w:pPr>
      <w:r>
        <w:t xml:space="preserve">In the 21st century, the role of a</w:t>
      </w:r>
      <w:r>
        <w:t xml:space="preserve"> </w:t>
      </w:r>
      <w:r>
        <w:rPr>
          <w:bCs/>
          <w:b/>
        </w:rPr>
        <w:t xml:space="preserve">Physicist</w:t>
      </w:r>
      <w:r>
        <w:t xml:space="preserve">[1]</w:t>
      </w:r>
    </w:p>
    <w:p>
      <w:pPr>
        <w:pStyle w:val="BodyText"/>
      </w:pPr>
      <w:r>
        <w:t xml:space="preserve">. The automotive sector, for instance. Advanced materials such as carbon fiber composites are critical to making electric vehicles more efficient.</w:t>
      </w:r>
      <w:r>
        <w:t xml:space="preserve"> </w:t>
      </w:r>
      <w:r>
        <w:rPr>
          <w:bCs/>
          <w:b/>
        </w:rPr>
        <w:t xml:space="preserve">Birmingham</w:t>
      </w:r>
      <w:r>
        <w:t xml:space="preserve"> </w:t>
      </w:r>
      <w:r>
        <w:t xml:space="preserve">is home to numerous suppliers and manufacturers involved in this supply chain.</w:t>
      </w:r>
      <w:r>
        <w:t xml:space="preserve"> </w:t>
      </w:r>
      <w:r>
        <w:rPr>
          <w:bCs/>
          <w:b/>
        </w:rPr>
        <w:t xml:space="preserve">Physicist</w:t>
      </w:r>
      <w:r>
        <w:t xml:space="preserve"> </w:t>
      </w:r>
      <w:r>
        <w:t xml:space="preserve">experts work on material properties, stress testing, and thermal management systems, ensuring that innovations meet safety standards while enhancing performance.</w:t>
      </w:r>
    </w:p>
    <w:p>
      <w:pPr>
        <w:pStyle w:val="BodyText"/>
      </w:pPr>
      <w:r>
        <w:t xml:space="preserve">. Similarly the aerospace industry benefits from research into aerodynamics and propulsion systems. Companies operating within</w:t>
      </w:r>
    </w:p>
    <w:p>
      <w:pPr>
        <w:pStyle w:val="BodyText"/>
      </w:pPr>
      <w:r>
        <w:t xml:space="preserve">Birmingham's broader metropolitan area often collaborate with academic institutions to solve complex problems related to fluid dynamics and structural integrity. These collaborations are facilitated by specialized hubs such as the Birmingham Innovation Centre, which brings together academics, entrepreneurs, and industry leaders.</w:t>
      </w:r>
    </w:p>
    <w:p>
      <w:pPr>
        <w:pStyle w:val="BodyText"/>
      </w:pPr>
      <w:r>
        <w:t xml:space="preserve">. The healthcare sector also relies heavily on</w:t>
      </w:r>
      <w:r>
        <w:t xml:space="preserve"> </w:t>
      </w:r>
      <w:r>
        <w:rPr>
          <w:bCs/>
          <w:b/>
        </w:rPr>
        <w:t xml:space="preserve">Physicist</w:t>
      </w:r>
      <w:r>
        <w:t xml:space="preserve"> </w:t>
      </w:r>
      <w:r>
        <w:t xml:space="preserve">expertise. Medical imaging technologies—including MRI (Magnetic Resonance Imaging) and CT (Computed Tomography) scans—depend fundamentally on principles of electromagnetism and nuclear physics. Hospitals in Birmingham, such as the Queen Elizabeth Hospital Birmingham, utilize cutting-edge diagnostic tools developed through ongoing research partnerships. In this context, medical</w:t>
      </w:r>
      <w:r>
        <w:t xml:space="preserve"> </w:t>
      </w:r>
      <w:r>
        <w:rPr>
          <w:bCs/>
          <w:b/>
        </w:rPr>
        <w:t xml:space="preserve">Physicist</w:t>
      </w:r>
      <w:r>
        <w:t xml:space="preserve"> </w:t>
      </w:r>
      <w:r>
        <w:t xml:space="preserve">professionals ensure that equipment operates safely and effectively, translating physical theories into life-saving treatments.</w:t>
      </w:r>
    </w:p>
    <w:bookmarkEnd w:id="22"/>
    <w:bookmarkStart w:id="23" w:name="X14a25b44e543a1a743f2bc6741b75bf4afb477d"/>
    <w:p>
      <w:pPr>
        <w:pStyle w:val="Heading2"/>
      </w:pPr>
      <w:r>
        <w:t xml:space="preserve">Educational Initiatives and Future Workforce Development</w:t>
      </w:r>
    </w:p>
    <w:p>
      <w:pPr>
        <w:pStyle w:val="FirstParagraph"/>
      </w:pPr>
      <w:r>
        <w:t xml:space="preserve">Sustaining the prominence of physics in</w:t>
      </w:r>
      <w:r>
        <w:t xml:space="preserve"> </w:t>
      </w:r>
      <w:r>
        <w:rPr>
          <w:bCs/>
          <w:b/>
        </w:rPr>
        <w:t xml:space="preserve">Birmingham</w:t>
      </w:r>
      <w:r>
        <w:t xml:space="preserve">, it is essential to focus on education. The University of Birmingham, Aston University, and Edge Hill (nearby) provide robust programs in physics and related disciplines. These institutions not only train students but also engage them in community outreach activities that promote scientific literacy throughout the city.</w:t>
      </w:r>
    </w:p>
    <w:p>
      <w:pPr>
        <w:pStyle w:val="BodyText"/>
      </w:pPr>
      <w:r>
        <w:t xml:space="preserve">Educational initiatives aim to inspire young people from diverse backgrounds to pursue careers as</w:t>
      </w:r>
      <w:r>
        <w:t xml:space="preserve"> </w:t>
      </w:r>
      <w:r>
        <w:rPr>
          <w:bCs/>
          <w:b/>
        </w:rPr>
        <w:t xml:space="preserve">Physicist</w:t>
      </w:r>
      <w:r>
        <w:t xml:space="preserve">s. Programs such as the "Physics Olympics" and various STEM (Science, Technology, Engineering, and Mathematics) festivals hosted in Birmingham seek to demystify complex concepts and highlight the real-world applications of physics. By engaging local schools and community groups these organizations help build a pipeline of talent for future industries.</w:t>
      </w:r>
    </w:p>
    <w:p>
      <w:pPr>
        <w:pStyle w:val="BodyText"/>
      </w:pPr>
      <w:r>
        <w:t xml:space="preserve">. Furthermore there is an increasing emphasis on interdisciplinary learning. Modern</w:t>
      </w:r>
      <w:r>
        <w:t xml:space="preserve"> </w:t>
      </w:r>
      <w:r>
        <w:rPr>
          <w:bCs/>
          <w:b/>
        </w:rPr>
        <w:t xml:space="preserve">Physicist</w:t>
      </w:r>
      <w:r>
        <w:t xml:space="preserve"> </w:t>
      </w:r>
      <w:r>
        <w:t xml:space="preserve">education often incorporates elements of computer science, data analysis, and ethics recognizing that today's challenges require holistic solutions. This approach ensures that graduates are well-equipped to tackle global issues such as climate change energy sustainability and artificial intelligence—all areas where</w:t>
      </w:r>
    </w:p>
    <w:p>
      <w:pPr>
        <w:pStyle w:val="BodyText"/>
      </w:pPr>
      <w:r>
        <w:t xml:space="preserve">Birmingham's universities play a significant role in advancing knowledge.</w:t>
      </w:r>
    </w:p>
    <w:bookmarkEnd w:id="23"/>
    <w:bookmarkStart w:id="24" w:name="Xf7d8b04c8907a04f3422c8092043d39b81581ed"/>
    <w:p>
      <w:pPr>
        <w:pStyle w:val="Heading2"/>
      </w:pPr>
      <w:r>
        <w:t xml:space="preserve">The Impact of Physicists on Urban Development and Policy</w:t>
      </w:r>
    </w:p>
    <w:p>
      <w:pPr>
        <w:pStyle w:val="FirstParagraph"/>
      </w:pPr>
      <w:r>
        <w:t xml:space="preserve">Beyond direct industry involvement,</w:t>
      </w:r>
      <w:r>
        <w:t xml:space="preserve"> </w:t>
      </w:r>
      <w:r>
        <w:rPr>
          <w:bCs/>
          <w:b/>
        </w:rPr>
        <w:t xml:space="preserve">Physicist</w:t>
      </w:r>
      <w:r>
        <w:t xml:space="preserve">s also contribute to urban planning and policy decisions in Birmingham. As smart cities become increasingly prevalent there is a growing need for data-driven approaches to infrastructure management.</w:t>
      </w:r>
      <w:r>
        <w:t xml:space="preserve"> </w:t>
      </w:r>
      <w:r>
        <w:rPr>
          <w:bCs/>
          <w:b/>
        </w:rPr>
        <w:t xml:space="preserve">Physicist</w:t>
      </w:r>
      <w:r>
        <w:t xml:space="preserve">s specializing in signal processing sensors and network dynamics can optimize traffic flow energy consumption waste management systems within metropolitan areas.</w:t>
      </w:r>
    </w:p>
    <w:p>
      <w:pPr>
        <w:pStyle w:val="BodyText"/>
      </w:pPr>
      <w:r>
        <w:t xml:space="preserve">In</w:t>
      </w:r>
    </w:p>
    <w:p>
      <w:pPr>
        <w:pStyle w:val="BodyText"/>
      </w:pPr>
      <w:r>
        <w:t xml:space="preserve">Birmingham, initiatives focused on sustainable urban development benefit significantly from physical modeling techniques used by scientists working in academia or government agencies. For example understanding heat island effects requires detailed thermal mapping conducted using specialized instruments developed through physical research. Such data informs policies aimed at reducing carbon footprints improving air quality enhancing overall livability for residents across the city.</w:t>
      </w:r>
    </w:p>
    <w:bookmarkEnd w:id="24"/>
    <w:bookmarkStart w:id="25" w:name="conclusion"/>
    <w:p>
      <w:pPr>
        <w:pStyle w:val="Heading2"/>
      </w:pPr>
      <w:r>
        <w:t xml:space="preserve">Conclusion</w:t>
      </w:r>
    </w:p>
    <w:p>
      <w:pPr>
        <w:pStyle w:val="FirstParagraph"/>
      </w:pPr>
      <w:r>
        <w:t xml:space="preserve">In conclusion the significance of</w:t>
      </w:r>
      <w:r>
        <w:t xml:space="preserve"> </w:t>
      </w:r>
      <w:r>
        <w:rPr>
          <w:bCs/>
          <w:b/>
        </w:rPr>
        <w:t xml:space="preserve">Birmingham</w:t>
      </w:r>
      <w:r>
        <w:t xml:space="preserve">,</w:t>
      </w:r>
      <w:r>
        <w:t xml:space="preserve"> </w:t>
      </w:r>
      <w:r>
        <w:rPr>
          <w:bCs/>
          <w:b/>
        </w:rPr>
        <w:t xml:space="preserve">United Kingdom</w:t>
      </w:r>
      <w:r>
        <w:t xml:space="preserve">, cannot be overstated when discussing modern advancements in various sectors including automotive aerospace healthcare and education. The collaborative efforts between academic institutions private enterprises and public bodies ensure that theoretical knowledge translates into practical solutions benefiting society at large.</w:t>
      </w:r>
    </w:p>
    <w:p>
      <w:pPr>
        <w:pStyle w:val="BodyText"/>
      </w:pPr>
      <w:r>
        <w:t xml:space="preserve">The evolution of the physicist's role reflects broader societal changes emphasizing collaboration interdisciplinarity sustainability over time. As we look toward the future it is clear that continued investment in scientific education research infrastructure will remain crucial for maintaining competitiveness driving innovation addressing global challenges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the Context of United Kingdom Birmingham</dc:title>
  <dc:creator/>
  <dc:language>en</dc:language>
  <cp:keywords/>
  <dcterms:created xsi:type="dcterms:W3CDTF">2026-07-29T10:12:01Z</dcterms:created>
  <dcterms:modified xsi:type="dcterms:W3CDTF">2026-07-29T10:12:01Z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