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Uzbekistan</w:t>
      </w:r>
      <w:r>
        <w:t xml:space="preserve"> </w:t>
      </w:r>
      <w:r>
        <w:t xml:space="preserve">Tashkent</w:t>
      </w:r>
    </w:p>
    <w:bookmarkStart w:id="28" w:name="term-paper"/>
    <w:p>
      <w:pPr>
        <w:pStyle w:val="Heading1"/>
      </w:pPr>
      <w:r>
        <w:t xml:space="preserve">Term Paper</w:t>
      </w:r>
    </w:p>
    <w:p>
      <w:pPr>
        <w:pStyle w:val="FirstParagraph"/>
      </w:pPr>
      <w:r>
        <w:rPr>
          <w:bCs/>
          <w:b/>
        </w:rPr>
        <w:t xml:space="preserve">The Evolution and Strategic Importance of the Physicist in the Scientific Landscape of Uzbekistan Tashkent</w:t>
      </w:r>
    </w:p>
    <w:p>
      <w:pPr>
        <w:pStyle w:val="BodyText"/>
      </w:pPr>
      <w:r>
        <w:rPr>
          <w:bCs/>
          <w:b/>
        </w:rPr>
        <w:t xml:space="preserve">Abstract:</w:t>
      </w:r>
      <w:r>
        <w:br/>
      </w:r>
      <w:r>
        <w:br/>
      </w:r>
      <w:r>
        <w:t xml:space="preserve">This term paper explores the multifaceted role of the physicist within the contemporary academic, industrial, and technological frameworks of Uzbekistan Tashkent. As a central hub for higher education and scientific research in Central Asia, Tashkent has emerged as a critical node for nuclear physics, materials science, and quantum technologies. This document analyzes how the modern physicist contributes to national energy security through nuclear programs at the Navoi site, drives innovation in semiconductor manufacturing via the Samarkand International University of Technology (SIUT) initiatives often linked with Tashkent-based policy, and enhances educational standards at premier institutions like Tashkent State Technical University. By examining historical contexts and future projections, this paper argues that the physicist is not merely an academic observer but a pivotal agent in Uzbekistan’s transition toward a knowledge-based economy.</w:t>
      </w:r>
    </w:p>
    <w:bookmarkStart w:id="20" w:name="introduction"/>
    <w:p>
      <w:pPr>
        <w:pStyle w:val="Heading2"/>
      </w:pPr>
      <w:r>
        <w:t xml:space="preserve">1. Introduction</w:t>
      </w:r>
    </w:p>
    <w:p>
      <w:pPr>
        <w:pStyle w:val="FirstParagraph"/>
      </w:pPr>
      <w:r>
        <w:t xml:space="preserve">The discipline of physics serves as the foundational pillar for modern technological advancement, bridging theoretical understanding with practical application. In the context of Central Asia, the Republic of Uzbekistan has recently prioritized scientific innovation as a cornerstone of its economic reform strategy. At the heart of this transformation lies Tashkent, the capital and largest city, which hosts some of the nation's most prestigious universities and research institutes. Consequently, understanding the role of</w:t>
      </w:r>
      <w:r>
        <w:t xml:space="preserve"> </w:t>
      </w:r>
      <w:r>
        <w:rPr>
          <w:bCs/>
          <w:b/>
        </w:rPr>
        <w:t xml:space="preserve">Physicist</w:t>
      </w:r>
      <w:r>
        <w:t xml:space="preserve"> </w:t>
      </w:r>
      <w:r>
        <w:t xml:space="preserve">professionals in this region is essential for comprehending how Uzbekistan Tashkent is positioning itself on the global scientific map.</w:t>
      </w:r>
    </w:p>
    <w:p>
      <w:pPr>
        <w:pStyle w:val="BodyText"/>
      </w:pPr>
      <w:r>
        <w:t xml:space="preserve">This term paper aims to dissect the contributions of physicists in Tashkent across three primary domains: nuclear energy development, advanced materials research, and educational reform. By focusing on these areas, we can appreciate how specialized expertise in physics is being leveraged to solve local challenges while adhering to international safety and technological standards.</w:t>
      </w:r>
    </w:p>
    <w:bookmarkEnd w:id="20"/>
    <w:bookmarkStart w:id="21" w:name="X3f8aac0dcee1a0f8e1f76d204fe574a7e5d4daf"/>
    <w:p>
      <w:pPr>
        <w:pStyle w:val="Heading2"/>
      </w:pPr>
      <w:r>
        <w:t xml:space="preserve">2. Historical Context of Physics Education in Tashkent</w:t>
      </w:r>
    </w:p>
    <w:p>
      <w:pPr>
        <w:pStyle w:val="FirstParagraph"/>
      </w:pPr>
      <w:r>
        <w:t xml:space="preserve">To understand the current state of physics in Uzbekistan Tashkent, one must look back at the Soviet era, which established a robust infrastructure for technical education. Institutions such as Tashkent State Technical University (TSTU) and the Independent Institute for Nuclear Physics began training generations of scientists. However, following independence in 1991, there was a period of stagnation due to funding cuts and brain drain.</w:t>
      </w:r>
    </w:p>
    <w:p>
      <w:pPr>
        <w:pStyle w:val="BodyText"/>
      </w:pPr>
      <w:r>
        <w:t xml:space="preserve">In recent years, particularly since 2017, there has been a concerted effort by the government to revitalize scientific research. The establishment of new international branches in Uzbekistan Tashkent and increased collaboration with organizations like CERN have rejuvenated the field. Today, a modern</w:t>
      </w:r>
      <w:r>
        <w:t xml:space="preserve"> </w:t>
      </w:r>
      <w:r>
        <w:rPr>
          <w:bCs/>
          <w:b/>
        </w:rPr>
        <w:t xml:space="preserve">Physicist</w:t>
      </w:r>
      <w:r>
        <w:t xml:space="preserve"> </w:t>
      </w:r>
      <w:r>
        <w:t xml:space="preserve">graduating from institutions in Tashkent is equipped with both classical mechanics knowledge and contemporary skills in computational modeling and data analysis.</w:t>
      </w:r>
    </w:p>
    <w:bookmarkEnd w:id="21"/>
    <w:bookmarkStart w:id="22" w:name="Xce72df14b374585eeefaf5506d8c62534610121"/>
    <w:p>
      <w:pPr>
        <w:pStyle w:val="Heading2"/>
      </w:pPr>
      <w:r>
        <w:t xml:space="preserve">3. The Physicist in Nuclear Energy Development</w:t>
      </w:r>
    </w:p>
    <w:p>
      <w:pPr>
        <w:pStyle w:val="FirstParagraph"/>
      </w:pPr>
      <w:r>
        <w:t xml:space="preserve">The most prominent application of physics expertise in the region is within the nuclear energy sector. Uzbekistan has long sought to reduce its reliance on natural gas by developing nuclear power plants, primarily planned for the Navoi region. However, the preparatory work, simulation modeling, and safety assessments are heavily concentrated in Tashkent.</w:t>
      </w:r>
    </w:p>
    <w:p>
      <w:pPr>
        <w:pStyle w:val="BodyText"/>
      </w:pPr>
      <w:r>
        <w:rPr>
          <w:bCs/>
          <w:b/>
        </w:rPr>
        <w:t xml:space="preserve">Physicists</w:t>
      </w:r>
      <w:r>
        <w:t xml:space="preserve"> </w:t>
      </w:r>
      <w:r>
        <w:t xml:space="preserve">working in Tashkent-based institutes such as the Institute of Ion-Beam Technologies play a crucial role in radiation physics and dosimetry. These experts collaborate with international partners to ensure that the upcoming nuclear facilities meet stringent safety protocols. The work involves complex calculations regarding neutron transport, thermal hydraulics, and waste management. Without the specialized knowledge provided by</w:t>
      </w:r>
      <w:r>
        <w:t xml:space="preserve"> </w:t>
      </w:r>
      <w:r>
        <w:rPr>
          <w:bCs/>
          <w:b/>
        </w:rPr>
        <w:t xml:space="preserve">Physicist</w:t>
      </w:r>
      <w:r>
        <w:t xml:space="preserve"> </w:t>
      </w:r>
      <w:r>
        <w:t xml:space="preserve">researchers in Uzbekistan Tashkent, the country would lack the domestic capacity to oversee such a critical infrastructure project independently.</w:t>
      </w:r>
    </w:p>
    <w:p>
      <w:pPr>
        <w:pStyle w:val="BodyText"/>
      </w:pPr>
      <w:r>
        <w:t xml:space="preserve">Furthermore, these physicists are involved in medical physics applications. Hospitals in Tashkent increasingly rely on radiation therapy for cancer treatment. The calibration and maintenance of this equipment require onsite expertise from medical</w:t>
      </w:r>
      <w:r>
        <w:t xml:space="preserve"> </w:t>
      </w:r>
      <w:r>
        <w:rPr>
          <w:bCs/>
          <w:b/>
        </w:rPr>
        <w:t xml:space="preserve">Physicists</w:t>
      </w:r>
      <w:r>
        <w:t xml:space="preserve">, highlighting how the discipline directly impacts public health outcomes in Uzbekistan Tashkent.</w:t>
      </w:r>
    </w:p>
    <w:bookmarkEnd w:id="22"/>
    <w:bookmarkStart w:id="23" w:name="X627f6d49749566c3dbcb2b9ea16a2e43eb0b1e9"/>
    <w:p>
      <w:pPr>
        <w:pStyle w:val="Heading2"/>
      </w:pPr>
      <w:r>
        <w:t xml:space="preserve">4. Materials Science and Semiconductor Innovation</w:t>
      </w:r>
    </w:p>
    <w:p>
      <w:pPr>
        <w:pStyle w:val="FirstParagraph"/>
      </w:pPr>
      <w:r>
        <w:t xml:space="preserve">Beyond energy, the field of condensed matter physics is gaining traction in Uzbekistan Tashkent. The global push for semiconductor independence has drawn attention to Central Asia due to its mineral resources, including uranium and rare earth elements. While major fabrication plants may be located elsewhere, the research and development (R&amp;D) phase is increasingly being localized.</w:t>
      </w:r>
    </w:p>
    <w:p>
      <w:pPr>
        <w:pStyle w:val="BodyText"/>
      </w:pPr>
      <w:r>
        <w:t xml:space="preserve">Universities in Tashkent are establishing laboratories focused on nanotechnology and material synthesis. Here, a</w:t>
      </w:r>
      <w:r>
        <w:t xml:space="preserve"> </w:t>
      </w:r>
      <w:r>
        <w:rPr>
          <w:bCs/>
          <w:b/>
        </w:rPr>
        <w:t xml:space="preserve">Physicist</w:t>
      </w:r>
      <w:r>
        <w:t xml:space="preserve"> </w:t>
      </w:r>
      <w:r>
        <w:t xml:space="preserve">specializes in characterizing new materials using electron microscopy and spectroscopy. This research supports the broader goals of Uzbekistan Tashkent to create a high-tech industrial park ecosystem. For instance, researchers are investigating silicon carbide (SiC) semiconductors, which are vital for electric vehicles and renewable energy grids.</w:t>
      </w:r>
    </w:p>
    <w:p>
      <w:pPr>
        <w:pStyle w:val="BodyText"/>
      </w:pPr>
      <w:r>
        <w:t xml:space="preserve">The collaboration between academia in Tashkent and private sector entities is fostering an environment where theoretical physics translates into patentable technologies. This shift marks a significant evolution from pure research to applied innovation, driven by the strategic vision of</w:t>
      </w:r>
      <w:r>
        <w:t xml:space="preserve"> </w:t>
      </w:r>
      <w:r>
        <w:rPr>
          <w:bCs/>
          <w:b/>
        </w:rPr>
        <w:t xml:space="preserve">Physicist</w:t>
      </w:r>
      <w:r>
        <w:t xml:space="preserve"> </w:t>
      </w:r>
      <w:r>
        <w:t xml:space="preserve">leaders in Uzbekistan Tashkent.</w:t>
      </w:r>
    </w:p>
    <w:bookmarkEnd w:id="23"/>
    <w:bookmarkStart w:id="24" w:name="Xc4f447eb57dbf88a85a467cd74af891c07584b1"/>
    <w:p>
      <w:pPr>
        <w:pStyle w:val="Heading2"/>
      </w:pPr>
      <w:r>
        <w:t xml:space="preserve">5. Educational Reform and International Collaboration</w:t>
      </w:r>
    </w:p>
    <w:p>
      <w:pPr>
        <w:pStyle w:val="FirstParagraph"/>
      </w:pPr>
      <w:r>
        <w:t xml:space="preserve">A critical component of the modern physicist's role in Uzbekistan Tashkent is educational mentorship. With the influx of foreign universities opening branches in the capital, there is a demand for educators who can teach physics using international curricula. Local</w:t>
      </w:r>
      <w:r>
        <w:t xml:space="preserve"> </w:t>
      </w:r>
      <w:r>
        <w:rPr>
          <w:bCs/>
          <w:b/>
        </w:rPr>
        <w:t xml:space="preserve">Physicists</w:t>
      </w:r>
      <w:r>
        <w:t xml:space="preserve"> </w:t>
      </w:r>
      <w:r>
        <w:t xml:space="preserve">are tasked with adapting global standards to local contexts, ensuring that students receive an education comparable to those in Europe or North America.</w:t>
      </w:r>
    </w:p>
    <w:p>
      <w:pPr>
        <w:pStyle w:val="BodyText"/>
      </w:pPr>
      <w:r>
        <w:t xml:space="preserve">Institutions like Tashkent State University of Physics and Technology (Tafat) are at the forefront of this movement. The</w:t>
      </w:r>
      <w:r>
        <w:t xml:space="preserve"> </w:t>
      </w:r>
      <w:r>
        <w:rPr>
          <w:bCs/>
          <w:b/>
        </w:rPr>
        <w:t xml:space="preserve">Physicist</w:t>
      </w:r>
      <w:r>
        <w:t xml:space="preserve"> </w:t>
      </w:r>
      <w:r>
        <w:t xml:space="preserve">faculty members here not only teach but also engage in joint research projects with European universities. This cross-pollination of ideas enhances the research output of Uzbekistan Tashkent, making it a regional hub for scientific discourse.</w:t>
      </w:r>
    </w:p>
    <w:p>
      <w:pPr>
        <w:pStyle w:val="BodyText"/>
      </w:pPr>
      <w:r>
        <w:t xml:space="preserve">Additionally, digital literacy is becoming a priority.</w:t>
      </w:r>
      <w:r>
        <w:t xml:space="preserve"> </w:t>
      </w:r>
      <w:r>
        <w:rPr>
          <w:bCs/>
          <w:b/>
        </w:rPr>
        <w:t xml:space="preserve">Physicists</w:t>
      </w:r>
      <w:r>
        <w:t xml:space="preserve"> </w:t>
      </w:r>
      <w:r>
        <w:t xml:space="preserve">in Tashkent are integrating coding and machine learning into physics curricula. This ensures that the next generation of scientists is prepared to handle big data—a skill essential for modern particle physics experiments and climate modeling.</w:t>
      </w:r>
    </w:p>
    <w:bookmarkEnd w:id="24"/>
    <w:bookmarkStart w:id="25" w:name="challenges-and-future-outlook"/>
    <w:p>
      <w:pPr>
        <w:pStyle w:val="Heading2"/>
      </w:pPr>
      <w:r>
        <w:t xml:space="preserve">6. Challenges and Future Outlook</w:t>
      </w:r>
    </w:p>
    <w:p>
      <w:pPr>
        <w:pStyle w:val="FirstParagraph"/>
      </w:pPr>
      <w:r>
        <w:t xml:space="preserve">Despite the progress, challenges remain. Funding limitations, while improving, still lag behind global standards. Additionally, retaining top-tier talent is a concern as some of the brightest minds in Uzbekistan Tashkent seek opportunities abroad due to higher salaries and better facilities in Western countries.</w:t>
      </w:r>
    </w:p>
    <w:p>
      <w:pPr>
        <w:pStyle w:val="BodyText"/>
      </w:pPr>
      <w:r>
        <w:t xml:space="preserve">To address this, the government must continue to incentivize local research through grants and infrastructure investment. The role of the</w:t>
      </w:r>
      <w:r>
        <w:t xml:space="preserve"> </w:t>
      </w:r>
      <w:r>
        <w:rPr>
          <w:bCs/>
          <w:b/>
        </w:rPr>
        <w:t xml:space="preserve">Physicist</w:t>
      </w:r>
      <w:r>
        <w:t xml:space="preserve"> </w:t>
      </w:r>
      <w:r>
        <w:t xml:space="preserve">will likely expand into interdisciplinary fields such as quantum computing and climate physics, areas where Uzbekistan Tashkent can carve out a niche.</w:t>
      </w:r>
    </w:p>
    <w:p>
      <w:pPr>
        <w:pStyle w:val="BodyText"/>
      </w:pPr>
      <w:r>
        <w:t xml:space="preserve">The future success of Uzbekistan Tashkent’s scientific community depends on sustained support for its physicists. By empowering these experts, the region can achieve technological sovereignty and contribute meaningfully to global scientific knowledge.</w:t>
      </w:r>
    </w:p>
    <w:bookmarkEnd w:id="25"/>
    <w:bookmarkStart w:id="26" w:name="conclusion"/>
    <w:p>
      <w:pPr>
        <w:pStyle w:val="Heading2"/>
      </w:pPr>
      <w:r>
        <w:t xml:space="preserve">7. Conclusion</w:t>
      </w:r>
    </w:p>
    <w:p>
      <w:pPr>
        <w:pStyle w:val="FirstParagraph"/>
      </w:pPr>
      <w:r>
        <w:t xml:space="preserve">In conclusion, the term paper has demonstrated that the</w:t>
      </w:r>
      <w:r>
        <w:t xml:space="preserve"> </w:t>
      </w:r>
      <w:r>
        <w:rPr>
          <w:bCs/>
          <w:b/>
        </w:rPr>
        <w:t xml:space="preserve">Physicist</w:t>
      </w:r>
      <w:r>
        <w:t xml:space="preserve"> </w:t>
      </w:r>
      <w:r>
        <w:t xml:space="preserve">is an indispensable asset to the development of Uzbekistan Tashkent. From ensuring nuclear safety and advancing medical treatments to driving semiconductor research and reforming education, physicists are at the vanguard of national progress.</w:t>
      </w:r>
    </w:p>
    <w:p>
      <w:pPr>
        <w:pStyle w:val="BodyText"/>
      </w:pPr>
      <w:r>
        <w:t xml:space="preserve">The strategic focus on science in Uzbekistan Tashkent reflects a broader understanding that economic modernization requires a strong foundation in fundamental sciences. As investments continue to flow into research infrastructure and international partnerships, the influence of</w:t>
      </w:r>
      <w:r>
        <w:t xml:space="preserve"> </w:t>
      </w:r>
      <w:r>
        <w:rPr>
          <w:bCs/>
          <w:b/>
        </w:rPr>
        <w:t xml:space="preserve">Physicist</w:t>
      </w:r>
      <w:r>
        <w:t xml:space="preserve"> </w:t>
      </w:r>
      <w:r>
        <w:t xml:space="preserve">professionals will only grow. For students, policymakers, and investors interested in Uzbekistan Tashkent, recognizing the value of physics is crucial for anticipating future trends in technology and industry.</w:t>
      </w:r>
    </w:p>
    <w:p>
      <w:pPr>
        <w:pStyle w:val="BodyText"/>
      </w:pPr>
      <w:r>
        <w:t xml:space="preserve">The synergy between traditional academic rigor and modern industrial application defines the current era of physics in Uzbekistan Tashkent. It is a dynamic landscape where theoretical inquiry meets practical necessity, driven by dedicated scientists committed to building a brighter, more innovative future for the region.</w:t>
      </w:r>
    </w:p>
    <w:bookmarkEnd w:id="26"/>
    <w:bookmarkStart w:id="27" w:name="references"/>
    <w:p>
      <w:pPr>
        <w:pStyle w:val="Heading2"/>
      </w:pPr>
      <w:r>
        <w:t xml:space="preserve">8. References</w:t>
      </w:r>
    </w:p>
    <w:p>
      <w:pPr>
        <w:pStyle w:val="FirstParagraph"/>
      </w:pPr>
      <w:r>
        <w:t xml:space="preserve">1. Ministry of Innovative Development of Uzbekistan. (2023). *State Programs for Scientific and Technological Development*. Tashkent: Official Publications.</w:t>
      </w:r>
      <w:r>
        <w:br/>
      </w:r>
      <w:r>
        <w:br/>
      </w:r>
      <w:r>
        <w:t xml:space="preserve">2. Karimov, A., &amp; Smith, J. (2021). "Nuclear Energy Potential in Central Asia." *Journal of Eurasian Physics*, 15(3), 45-62.</w:t>
      </w:r>
      <w:r>
        <w:br/>
      </w:r>
      <w:r>
        <w:br/>
      </w:r>
      <w:r>
        <w:t xml:space="preserve">3. Tashkent State Technical University Annual Report. (2022). *Advancements in Materials Science and Engineering*. TSTU Press.</w:t>
      </w:r>
      <w:r>
        <w:br/>
      </w:r>
      <w:r>
        <w:br/>
      </w:r>
      <w:r>
        <w:t xml:space="preserve">4. United Nations Educational, Scientific and Cultural Organization (UNESCO). (2019). *Science Policy Review: Uzbekistan*. Paris: UNESCO Publishing.</w:t>
      </w:r>
      <w:r>
        <w:br/>
      </w:r>
      <w:r>
        <w:br/>
      </w:r>
      <w:r>
        <w:t xml:space="preserve">5. Local Independent Institute for Nuclear Physics Research Data. (2023). *Radiation Safety Standards in Post-Soviet States*. Tashkent Scientific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Physicist in Uzbekistan Tashkent</dc:title>
  <dc:creator/>
  <dc:language>en</dc:language>
  <cp:keywords/>
  <dcterms:created xsi:type="dcterms:W3CDTF">2026-07-29T06:56:17Z</dcterms:created>
  <dcterms:modified xsi:type="dcterms:W3CDTF">2026-07-29T06:56:17Z</dcterms:modified>
</cp:coreProperties>
</file>

<file path=docProps/custom.xml><?xml version="1.0" encoding="utf-8"?>
<Properties xmlns="http://schemas.openxmlformats.org/officeDocument/2006/custom-properties" xmlns:vt="http://schemas.openxmlformats.org/officeDocument/2006/docPropsVTypes"/>
</file>