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Afghanistan</w:t>
      </w:r>
      <w:r>
        <w:t xml:space="preserve"> </w:t>
      </w:r>
      <w:r>
        <w:t xml:space="preserve">Kabul</w:t>
      </w:r>
    </w:p>
    <w:bookmarkStart w:id="29" w:name="X768b84ab4f88055a760b1a6d048c07289c54067"/>
    <w:p>
      <w:pPr>
        <w:pStyle w:val="Heading1"/>
      </w:pPr>
      <w:r>
        <w:t xml:space="preserve">The Role and Evolution of the Physiotherapist in Afghanistan Kabul</w:t>
      </w:r>
    </w:p>
    <w:p>
      <w:pPr>
        <w:pStyle w:val="FirstParagraph"/>
      </w:pPr>
      <w:r>
        <w:rPr>
          <w:u w:val="single"/>
          <w:bCs/>
          <w:b/>
        </w:rPr>
        <w:t xml:space="preserve">Abstract:</w:t>
      </w:r>
      <w:r>
        <w:br/>
      </w:r>
      <w:r>
        <w:t xml:space="preserve">This term paper examines the critical function, historical context, and contemporary challenges facing the profession of a physiotherapist within Afghanistan Kabul. As the capital city undergoes significant reconstruction and demographic shifts following decades of conflict, the demand for rehabilitation services has surged. The document explores how a qualified physiotherapist contributes to public health by addressing trauma-related injuries, non-communicable diseases, and congenital disabilities. Furthermore, it analyzes the structural barriers within Kabul's healthcare system and proposes strategic pathways for the professional advancement of physiotherapy in this region.</w:t>
      </w:r>
    </w:p>
    <w:bookmarkStart w:id="20" w:name="introduction"/>
    <w:p>
      <w:pPr>
        <w:pStyle w:val="Heading2"/>
      </w:pPr>
      <w:r>
        <w:t xml:space="preserve">1. Introduction</w:t>
      </w:r>
    </w:p>
    <w:p>
      <w:pPr>
        <w:pStyle w:val="FirstParagraph"/>
      </w:pPr>
      <w:r>
        <w:t xml:space="preserve">The healthcare landscape in Afghanistan has been profoundly shaped by years of geopolitical instability. However, amidst these challenges, the capital city, Afghanistan Kabul, stands as a focal point for medical innovation and humanitarian aid integration. Within this complex environment, the role of the physiotherapist has evolved from a niche rehabilitative specialty to an essential component of primary and secondary healthcare delivery. This paper aims to provide a comprehensive overview of how a physiotherapist operates in Afghanistan Kabul, highlighting the unique necessities imposed by war-related trauma, post-natal care requirements, and the rising burden of lifestyle diseases.</w:t>
      </w:r>
    </w:p>
    <w:p>
      <w:pPr>
        <w:pStyle w:val="BodyText"/>
      </w:pPr>
      <w:r>
        <w:t xml:space="preserve">Understanding the scope of practice for a physiotherapist in this specific geographic context requires an appreciation of both international standards and local realities. The physiotherapist is not merely a provider of exercise prescriptions but often serves as a primary pain management specialist, an educator in hygiene and mobility, and a critical link between acute surgical interventions (such as those for blast injuries) and long-term social reintegration.</w:t>
      </w:r>
    </w:p>
    <w:bookmarkEnd w:id="20"/>
    <w:bookmarkStart w:id="21" w:name="Xe69233bac72beb4ffaeef6ea4a7021580e2729c"/>
    <w:p>
      <w:pPr>
        <w:pStyle w:val="Heading2"/>
      </w:pPr>
      <w:r>
        <w:t xml:space="preserve">2. Historical Context of Rehabilitation in Afghanistan Kabul</w:t>
      </w:r>
    </w:p>
    <w:p>
      <w:pPr>
        <w:pStyle w:val="FirstParagraph"/>
      </w:pPr>
      <w:r>
        <w:t xml:space="preserve">The history of physiotherapy in Afghanistan is relatively young compared to Western nations. The formal education and registration of physiotherapists began to gain traction only after the turn of the millennium, largely driven by international NGOs operating within Afghanistan Kabul. In the early 2000s, there was a severe shortage of trained professionals capable of handling the influx of patients suffering from landmine injuries, amputations, and musculoskeletal disorders resulting from prolonged conflict.</w:t>
      </w:r>
    </w:p>
    <w:p>
      <w:pPr>
        <w:pStyle w:val="BodyText"/>
      </w:pPr>
      <w:r>
        <w:t xml:space="preserve">As stability temporarily increased in various parts of Afghanistan Kabul, academic institutions began to expand their curricula. The establishment of dedicated physiotherapy departments at universities such as Kabul University allowed for the systematic training of local professionals. This shift was crucial because it reduced reliance on expatriate medical staff and fostered a cadre of domestic experts who understood the cultural nuances required to treat patients in Afghanistan Kabul.</w:t>
      </w:r>
    </w:p>
    <w:bookmarkEnd w:id="21"/>
    <w:bookmarkStart w:id="25" w:name="X85852bf08f9a96d4c65656e2ebde04e6cfba9d4"/>
    <w:p>
      <w:pPr>
        <w:pStyle w:val="Heading2"/>
      </w:pPr>
      <w:r>
        <w:t xml:space="preserve">3. Key Areas of Practice for a Physiotherapist in Afghanistan Kabul</w:t>
      </w:r>
    </w:p>
    <w:p>
      <w:pPr>
        <w:pStyle w:val="FirstParagraph"/>
      </w:pPr>
      <w:r>
        <w:t xml:space="preserve">The workload of a physiotherapist in Afghanistan Kabul is diverse and often dictated by epidemiological trends specific to post-conflict zones. The following areas represent the primary domains of intervention:</w:t>
      </w:r>
    </w:p>
    <w:bookmarkStart w:id="22" w:name="orthopedic-and-trauma-rehabilitation"/>
    <w:p>
      <w:pPr>
        <w:pStyle w:val="Heading3"/>
      </w:pPr>
      <w:r>
        <w:t xml:space="preserve">3.1 Orthopedic and Trauma Rehabilitation</w:t>
      </w:r>
    </w:p>
    <w:p>
      <w:pPr>
        <w:pStyle w:val="FirstParagraph"/>
      </w:pPr>
      <w:r>
        <w:t xml:space="preserve">A significant portion of the patient population in Afghanistan Kabul consists of individuals with orthopedic injuries. These range from complex fractures resulting from explosive devices to chronic back pain associated with difficult living conditions and manual labor. A physiotherapist is tasked with designing rehabilitation protocols that restore mobility for amputees, manage phantom limb pain, and ensure proper wound healing through physical modalities. In the context of Afghanistan Kabul, where access to advanced surgical equipment may be limited in rural areas, the physiotherapist plays a vital role in conservative management of fractures using splinting and mobilization techniques.</w:t>
      </w:r>
    </w:p>
    <w:bookmarkEnd w:id="22"/>
    <w:bookmarkStart w:id="23" w:name="neurological-rehabilitation"/>
    <w:p>
      <w:pPr>
        <w:pStyle w:val="Heading3"/>
      </w:pPr>
      <w:r>
        <w:t xml:space="preserve">3.2 Neurological Rehabilitation</w:t>
      </w:r>
    </w:p>
    <w:p>
      <w:pPr>
        <w:pStyle w:val="FirstParagraph"/>
      </w:pPr>
      <w:r>
        <w:t xml:space="preserve">The prevalence of stroke and traumatic brain injuries has necessitated a specialized focus on neurological rehabilitation. A physiotherapist in Afghanistan Kabul works extensively with patients suffering from hemiplegia, cerebral palsy, and spinal cord injuries. The goal is to maximize independence in Activities of Daily Living (ADLs). Given the socioeconomic constraints faced by many families in Afghanistan Kabul, therapy often emphasizes home-based exercises that require minimal equipment, ensuring sustainability after discharge from the hospital.</w:t>
      </w:r>
    </w:p>
    <w:bookmarkEnd w:id="23"/>
    <w:bookmarkStart w:id="24" w:name="maternal-and-pediatric-health"/>
    <w:p>
      <w:pPr>
        <w:pStyle w:val="Heading3"/>
      </w:pPr>
      <w:r>
        <w:t xml:space="preserve">3.3 Maternal and Pediatric Health</w:t>
      </w:r>
    </w:p>
    <w:p>
      <w:pPr>
        <w:pStyle w:val="FirstParagraph"/>
      </w:pPr>
      <w:r>
        <w:t xml:space="preserve">In recent years, there has been a growing recognition of the importance of women's health in Afghanistan Kabul. The physiotherapist is increasingly involved in post-natal care, addressing pelvic floor dysfunction and back pain associated with pregnancy. Furthermore, pediatric physiotherapy is becoming more prominent to treat congenital conditions such as clubfoot or cerebral palsy at an early stage. Early intervention by a trained physiotherapist can drastically reduce the long-term disability burden on families within Afghanistan Kabul.</w:t>
      </w:r>
    </w:p>
    <w:bookmarkEnd w:id="24"/>
    <w:bookmarkEnd w:id="25"/>
    <w:bookmarkStart w:id="26" w:name="X74f2489acf9fb58cba5541bcc22ccf5eafc2254"/>
    <w:p>
      <w:pPr>
        <w:pStyle w:val="Heading2"/>
      </w:pPr>
      <w:r>
        <w:t xml:space="preserve">4. Challenges Faced by the Profession in Afghanistan Kabul</w:t>
      </w:r>
    </w:p>
    <w:p>
      <w:pPr>
        <w:pStyle w:val="FirstParagraph"/>
      </w:pPr>
      <w:r>
        <w:t xml:space="preserve">Despite progress, the profession faces formidable obstacles. Economic instability is perhaps the most significant barrier. A physiotherapist in Afghanistan Kabul often struggles with inconsistent salary payments and a lack of resources in public hospitals. Many patients cannot afford private care, forcing government facilities to operate under severe budget constraints.</w:t>
      </w:r>
    </w:p>
    <w:p>
      <w:pPr>
        <w:pStyle w:val="BodyText"/>
      </w:pPr>
      <w:r>
        <w:t xml:space="preserve">Cultural barriers also play a role, particularly regarding the treatment of female patients by male physiotherapists. To mitigate this, there is an urgent need for more female physiotherapists in Afghanistan Kabul. The cultural sensitivity required to provide dignified care means that gender-specific staffing is not just a preference but a clinical necessity.</w:t>
      </w:r>
    </w:p>
    <w:p>
      <w:pPr>
        <w:pStyle w:val="BodyText"/>
      </w:pPr>
      <w:r>
        <w:t xml:space="preserve">Additionally, the lack of standardized continuing education limits professional growth. A physiotherapist in Afghanistan Kabul must often self-teach or rely on intermittent international workshops to stay updated with evidence-based practices.</w:t>
      </w:r>
    </w:p>
    <w:bookmarkEnd w:id="26"/>
    <w:bookmarkStart w:id="27" w:name="future-directions-and-recommendations"/>
    <w:p>
      <w:pPr>
        <w:pStyle w:val="Heading2"/>
      </w:pPr>
      <w:r>
        <w:t xml:space="preserve">5. Future Directions and Recommendations</w:t>
      </w:r>
    </w:p>
    <w:p>
      <w:pPr>
        <w:pStyle w:val="FirstParagraph"/>
      </w:pPr>
      <w:r>
        <w:t xml:space="preserve">To enhance the efficacy of a physiotherapist in Afghanistan Kabul, several strategic steps are recommended. First, there must be increased investment in higher education programs that emphasize practical, field-ready skills relevant to the Afghan context. Second, international cooperation should focus on mentorship programs where experienced physiotherapists guide local practitioners in Afghanistan Kabul.</w:t>
      </w:r>
    </w:p>
    <w:p>
      <w:pPr>
        <w:pStyle w:val="BodyText"/>
      </w:pPr>
      <w:r>
        <w:t xml:space="preserve">Furthermore, policy reforms should advocate for the insurance coverage or government subsidy of physiotherapy sessions. Recognizing rehabilitation as a right rather than a luxury will improve the quality of life for thousands in Afghanistan Kabul. Finally, promoting tele-rehabilitation models could extend the reach of a skilled physiotherapist to remote districts surrounding Afghanistan Kabul.</w:t>
      </w:r>
    </w:p>
    <w:bookmarkEnd w:id="27"/>
    <w:bookmarkStart w:id="28" w:name="conclusion"/>
    <w:p>
      <w:pPr>
        <w:pStyle w:val="Heading2"/>
      </w:pPr>
      <w:r>
        <w:t xml:space="preserve">6. Conclusion</w:t>
      </w:r>
    </w:p>
    <w:p>
      <w:pPr>
        <w:pStyle w:val="FirstParagraph"/>
      </w:pPr>
      <w:r>
        <w:t xml:space="preserve">In conclusion, the physiotherapist is an indispensable asset to the healthcare system in Afghanistan Kabul. Through trauma rehabilitation, neurological care, and maternal health support, they contribute significantly to restoring dignity and functionality to patients affected by conflict and disease. While challenges regarding resources, culture, and economics persist, the resilience of the profession in Afghanistan Kabul offers hope for a healthier future. By supporting education and policy reform for the physiotherapist role specifically within Afghanistan Kabul, we can ensure that rehabilitation services become accessible to all who need them.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Afghanistan Kabul</dc:title>
  <dc:creator/>
  <dc:language>en</dc:language>
  <cp:keywords/>
  <dcterms:created xsi:type="dcterms:W3CDTF">2026-07-29T16:06:25Z</dcterms:created>
  <dcterms:modified xsi:type="dcterms:W3CDTF">2026-07-29T16:06:25Z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