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Beijing</w:t>
      </w:r>
    </w:p>
    <w:bookmarkStart w:id="28" w:name="X1d60116ab691ddea9e0951ca068ab8a053609e4"/>
    <w:p>
      <w:pPr>
        <w:pStyle w:val="Heading1"/>
      </w:pPr>
      <w:r>
        <w:t xml:space="preserve">The Evolving Role and Professional Standards of the Physiotherapist in China Beijing</w:t>
      </w:r>
    </w:p>
    <w:p>
      <w:pPr>
        <w:pStyle w:val="FirstParagraph"/>
      </w:pPr>
      <w:r>
        <w:t xml:space="preserve">A Term Paper Submitted for Advanced Studies in Global Healthcare Management</w:t>
      </w:r>
    </w:p>
    <w:p>
      <w:pPr>
        <w:pStyle w:val="BodyText"/>
      </w:pPr>
      <w:r>
        <w:rPr>
          <w:bCs/>
          <w:b/>
        </w:rPr>
        <w:t xml:space="preserve">Date:</w:t>
      </w:r>
      <w:r>
        <w:t xml:space="preserve"> </w:t>
      </w:r>
      <w:r>
        <w:t xml:space="preserve">October 26, 2023</w:t>
      </w:r>
      <w:r>
        <w:br/>
      </w:r>
      <w:r>
        <w:rPr>
          <w:bCs/>
          <w:b/>
        </w:rPr>
        <w:t xml:space="preserve">Subject:</w:t>
      </w:r>
      <w:r>
        <w:t xml:space="preserve"> </w:t>
      </w:r>
      <w:r>
        <w:t xml:space="preserve">Healthcare Systems and Rehabilitation Medicine</w:t>
      </w:r>
      <w:r>
        <w:br/>
      </w:r>
      <w:r>
        <w:rPr>
          <w:bCs/>
          <w:b/>
        </w:rPr>
        <w:t xml:space="preserve">Region of Focus:</w:t>
      </w:r>
      <w:r>
        <w:t xml:space="preserve"> </w:t>
      </w:r>
      <w:r>
        <w:t xml:space="preserve">China Beijing</w:t>
      </w:r>
    </w:p>
    <w:bookmarkStart w:id="20" w:name="i.-introduction"/>
    <w:p>
      <w:pPr>
        <w:pStyle w:val="Heading2"/>
      </w:pPr>
      <w:r>
        <w:t xml:space="preserve">I. Introduction</w:t>
      </w:r>
    </w:p>
    <w:p>
      <w:pPr>
        <w:pStyle w:val="FirstParagraph"/>
      </w:pPr>
      <w:r>
        <w:t xml:space="preserve">In the rapidly modernizing landscape of global healthcare, few regions demonstrate as much dynamic growth and structural transformation as China Beijing. As one of the most populous and economically significant municipalities in the People's Republic of China, Beijing serves as a microcosm for the broader shifts occurring within the nation's medical infrastructure. Central to this transformation is the emerging profession of the physiotherapist. Historically overshadowed by traditional medicine and rudimentary physical therapy practices, physiotherapy in China Beijing is now undergoing a profound professionalization. This term paper aims to explore the current status, challenges, and future prospects of the</w:t>
      </w:r>
      <w:r>
        <w:t xml:space="preserve"> </w:t>
      </w:r>
      <w:r>
        <w:rPr>
          <w:bCs/>
          <w:b/>
        </w:rPr>
        <w:t xml:space="preserve">physiotherapist</w:t>
      </w:r>
      <w:r>
        <w:t xml:space="preserve"> </w:t>
      </w:r>
      <w:r>
        <w:t xml:space="preserve">within the specific context of</w:t>
      </w:r>
      <w:r>
        <w:t xml:space="preserve"> </w:t>
      </w:r>
      <w:r>
        <w:rPr>
          <w:bCs/>
          <w:b/>
        </w:rPr>
        <w:t xml:space="preserve">China Beijing</w:t>
      </w:r>
      <w:r>
        <w:t xml:space="preserve">. By examining regulatory frameworks, cultural perceptions, and demographic pressures, we can understand how this profession is reshaping patient care in one of Asia's most critical medical hubs.</w:t>
      </w:r>
    </w:p>
    <w:bookmarkEnd w:id="20"/>
    <w:bookmarkStart w:id="21" w:name="X7df9bcb800a224caf14d5e9d4e3c00d8777813d"/>
    <w:p>
      <w:pPr>
        <w:pStyle w:val="Heading2"/>
      </w:pPr>
      <w:r>
        <w:t xml:space="preserve">II. Historical Context and Cultural Perception in China Beijing</w:t>
      </w:r>
    </w:p>
    <w:p>
      <w:pPr>
        <w:pStyle w:val="FirstParagraph"/>
      </w:pPr>
      <w:r>
        <w:t xml:space="preserve">To understand the current standing of the</w:t>
      </w:r>
      <w:r>
        <w:t xml:space="preserve"> </w:t>
      </w:r>
      <w:r>
        <w:rPr>
          <w:bCs/>
          <w:b/>
        </w:rPr>
        <w:t xml:space="preserve">physiotherapist</w:t>
      </w:r>
      <w:r>
        <w:t xml:space="preserve">, it is essential to look back at the historical integration of rehabilitation services in China Beijing. For decades, rehabilitation was often viewed through the lens of Traditional Chinese Medicine (TCM), focusing heavily on acupuncture and tuina massage rather than modern evidence-based physiotherapy. In public hospitals across</w:t>
      </w:r>
      <w:r>
        <w:t xml:space="preserve"> </w:t>
      </w:r>
      <w:r>
        <w:rPr>
          <w:bCs/>
          <w:b/>
        </w:rPr>
        <w:t xml:space="preserve">China Beijing</w:t>
      </w:r>
      <w:r>
        <w:t xml:space="preserve">, "physiotherapy departments" existed but were frequently staffed by nurses or technicians performing basic electro-therapeutic modalities, rather than licensed clinical specialists. This created a gap in professional identity and scope of practice.</w:t>
      </w:r>
    </w:p>
    <w:p>
      <w:pPr>
        <w:pStyle w:val="BodyText"/>
      </w:pPr>
      <w:r>
        <w:t xml:space="preserve">However, the perception is shifting. As awareness of non-invasive treatments grows among the urban population in Beijing, there is a growing demand for specialized care that combines Western medical science with rehabilitative excellence. The modern</w:t>
      </w:r>
      <w:r>
        <w:t xml:space="preserve"> </w:t>
      </w:r>
      <w:r>
        <w:rPr>
          <w:bCs/>
          <w:b/>
        </w:rPr>
        <w:t xml:space="preserve">physiotherapist</w:t>
      </w:r>
      <w:r>
        <w:t xml:space="preserve"> </w:t>
      </w:r>
      <w:r>
        <w:t xml:space="preserve">in Beijing is increasingly recognized not merely as a technician administering heat or electricity, but as a movement specialist capable of diagnosing musculoskeletal issues and designing comprehensive rehabilitation protocols. This shift is particularly evident in private clinics and international hospitals in districts such as Chaoyang and Haidian, where expatriate communities and wealthy locals drive demand for high-standard</w:t>
      </w:r>
      <w:r>
        <w:t xml:space="preserve"> </w:t>
      </w:r>
      <w:r>
        <w:rPr>
          <w:bCs/>
          <w:b/>
        </w:rPr>
        <w:t xml:space="preserve">physiotherapist</w:t>
      </w:r>
      <w:r>
        <w:t xml:space="preserve"> </w:t>
      </w:r>
      <w:r>
        <w:t xml:space="preserve">services.</w:t>
      </w:r>
    </w:p>
    <w:bookmarkEnd w:id="21"/>
    <w:bookmarkStart w:id="22" w:name="X315dd8fd2e91f5487654d449029441d31ab87ea"/>
    <w:p>
      <w:pPr>
        <w:pStyle w:val="Heading2"/>
      </w:pPr>
      <w:r>
        <w:t xml:space="preserve">III. Regulatory Frameworks and Educational Standards</w:t>
      </w:r>
    </w:p>
    <w:p>
      <w:pPr>
        <w:pStyle w:val="FirstParagraph"/>
      </w:pPr>
      <w:r>
        <w:t xml:space="preserve">A critical aspect of the professionalization of the</w:t>
      </w:r>
      <w:r>
        <w:t xml:space="preserve"> </w:t>
      </w:r>
      <w:r>
        <w:rPr>
          <w:bCs/>
          <w:b/>
        </w:rPr>
        <w:t xml:space="preserve">physiotherapist</w:t>
      </w:r>
      <w:r>
        <w:t xml:space="preserve"> </w:t>
      </w:r>
      <w:r>
        <w:t xml:space="preserve">in China Beijing is the evolution of educational and regulatory standards. Historically, physiotherapy education in China was often a three-year diploma program, leading to a workforce with varying levels of competency. In response to these inconsistencies, academic institutions across</w:t>
      </w:r>
      <w:r>
        <w:t xml:space="preserve"> </w:t>
      </w:r>
      <w:r>
        <w:rPr>
          <w:bCs/>
          <w:b/>
        </w:rPr>
        <w:t xml:space="preserve">China Beijing</w:t>
      </w:r>
      <w:r>
        <w:t xml:space="preserve">, including Peking University Health Science Center and Capital Medical University, have introduced rigorous four-year Bachelor’s degrees and increasingly Master’s programs specifically in Physical Therapy.</w:t>
      </w:r>
    </w:p>
    <w:p>
      <w:pPr>
        <w:pStyle w:val="BodyText"/>
      </w:pPr>
      <w:r>
        <w:t xml:space="preserve">The government has also been instrumental in this transition. The National Health Commission of China has been working to standardize licensing examinations for rehabilitation therapists. For the</w:t>
      </w:r>
      <w:r>
        <w:t xml:space="preserve"> </w:t>
      </w:r>
      <w:r>
        <w:rPr>
          <w:bCs/>
          <w:b/>
        </w:rPr>
        <w:t xml:space="preserve">physiotherapist</w:t>
      </w:r>
      <w:r>
        <w:t xml:space="preserve">, this means a clearer pathway to certification, ensuring that those practicing in hospitals and clinics in Beijing meet uniform standards of clinical competency. Furthermore, international collaborations are allowing students in Beijing to gain exposure to global best practices, further elevating the standard of care provided by local practitioners.</w:t>
      </w:r>
    </w:p>
    <w:bookmarkEnd w:id="22"/>
    <w:bookmarkStart w:id="23" w:name="X8c8d09cd05ccf5263fef2187dc78b7001fca0ad"/>
    <w:p>
      <w:pPr>
        <w:pStyle w:val="Heading2"/>
      </w:pPr>
      <w:r>
        <w:t xml:space="preserve">IV. The Impact of Demographic Shifts on Physiotherapy Demand</w:t>
      </w:r>
    </w:p>
    <w:p>
      <w:pPr>
        <w:pStyle w:val="FirstParagraph"/>
      </w:pPr>
      <w:r>
        <w:t xml:space="preserve">No discussion regarding the role of the</w:t>
      </w:r>
      <w:r>
        <w:t xml:space="preserve"> </w:t>
      </w:r>
      <w:r>
        <w:rPr>
          <w:bCs/>
          <w:b/>
        </w:rPr>
        <w:t xml:space="preserve">physiotherapist</w:t>
      </w:r>
      <w:r>
        <w:t xml:space="preserve"> </w:t>
      </w:r>
      <w:r>
        <w:t xml:space="preserve">in China Beijing would be complete without addressing the demographic reality of an aging population. China is facing a "silver tsunami," with millions of elderly citizens requiring chronic disease management, stroke rehabilitation, and mobility support. In a metropolis like</w:t>
      </w:r>
      <w:r>
        <w:t xml:space="preserve"> </w:t>
      </w:r>
      <w:r>
        <w:rPr>
          <w:bCs/>
          <w:b/>
        </w:rPr>
        <w:t xml:space="preserve">China Beijing</w:t>
      </w:r>
      <w:r>
        <w:t xml:space="preserve">, where urban living can sometimes limit physical activity for seniors, the demand for geriatric physiotherapy is skyrocketing.</w:t>
      </w:r>
    </w:p>
    <w:p>
      <w:pPr>
        <w:pStyle w:val="BodyText"/>
      </w:pPr>
      <w:r>
        <w:t xml:space="preserve">The modern</w:t>
      </w:r>
      <w:r>
        <w:t xml:space="preserve"> </w:t>
      </w:r>
      <w:r>
        <w:rPr>
          <w:bCs/>
          <w:b/>
        </w:rPr>
        <w:t xml:space="preserve">physiotherapist</w:t>
      </w:r>
      <w:r>
        <w:t xml:space="preserve"> </w:t>
      </w:r>
      <w:r>
        <w:t xml:space="preserve">in Beijing plays a pivotal role in combating age-related decline. Services range from fall prevention programs to post-stroke mobility training. Government initiatives aimed at building community-based health centers across Beijing are increasingly incorporating physiotherapy services, recognizing them as cost-effective alternatives to prolonged hospitalization. This decentralization of care allows the</w:t>
      </w:r>
      <w:r>
        <w:t xml:space="preserve"> </w:t>
      </w:r>
      <w:r>
        <w:rPr>
          <w:bCs/>
          <w:b/>
        </w:rPr>
        <w:t xml:space="preserve">physiotherapist</w:t>
      </w:r>
      <w:r>
        <w:t xml:space="preserve"> </w:t>
      </w:r>
      <w:r>
        <w:t xml:space="preserve">to serve patients in their local communities, fostering a model of preventative and maintenance care that aligns with modern public health goals.</w:t>
      </w:r>
    </w:p>
    <w:bookmarkEnd w:id="23"/>
    <w:bookmarkStart w:id="24" w:name="Xf3129f192b49ce2ab26b5b4d57c3eb88c7fab62"/>
    <w:p>
      <w:pPr>
        <w:pStyle w:val="Heading2"/>
      </w:pPr>
      <w:r>
        <w:t xml:space="preserve">V. Sports Medicine and Occupational Health</w:t>
      </w:r>
    </w:p>
    <w:p>
      <w:pPr>
        <w:pStyle w:val="FirstParagraph"/>
      </w:pPr>
      <w:r>
        <w:t xml:space="preserve">Beyond geriatrics, the rise of sports medicine represents another frontier for the</w:t>
      </w:r>
      <w:r>
        <w:t xml:space="preserve"> </w:t>
      </w:r>
      <w:r>
        <w:rPr>
          <w:bCs/>
          <w:b/>
        </w:rPr>
        <w:t xml:space="preserve">physiotherapist</w:t>
      </w:r>
      <w:r>
        <w:t xml:space="preserve"> </w:t>
      </w:r>
      <w:r>
        <w:t xml:space="preserve">in China Beijing. With Beijing hosting international sporting events such as the Olympics and various marathons, there is a heightened emphasis on athletic performance and injury recovery. Professional sports teams and commercial fitness centers in Beijing are now employing specialized</w:t>
      </w:r>
      <w:r>
        <w:t xml:space="preserve"> </w:t>
      </w:r>
      <w:r>
        <w:rPr>
          <w:bCs/>
          <w:b/>
        </w:rPr>
        <w:t xml:space="preserve">physiotherapist</w:t>
      </w:r>
      <w:r>
        <w:t xml:space="preserve">s to manage athlete load, prevent injuries, and facilitate rapid return-to-play protocols. This sector demands a high level of expertise in biomechanics and sports-specific rehabilitation, pushing the profession toward greater specialization.</w:t>
      </w:r>
    </w:p>
    <w:p>
      <w:pPr>
        <w:pStyle w:val="BodyText"/>
      </w:pPr>
      <w:r>
        <w:t xml:space="preserve">Similarly, as Beijing’s economy continues to pivot toward knowledge-based industries, occupational health issues such as repetitive strain injuries (RSI) and sedentary lifestyle disorders are becoming prevalent. The corporate sector in Beijing is beginning to engage with</w:t>
      </w:r>
      <w:r>
        <w:t xml:space="preserve"> </w:t>
      </w:r>
      <w:r>
        <w:rPr>
          <w:bCs/>
          <w:b/>
        </w:rPr>
        <w:t xml:space="preserve">physiotherapist</w:t>
      </w:r>
      <w:r>
        <w:t xml:space="preserve">s for ergonomic assessments and workplace wellness programs, further diversifying the employment landscape for this profession.</w:t>
      </w:r>
    </w:p>
    <w:bookmarkEnd w:id="24"/>
    <w:bookmarkStart w:id="25" w:name="vi.-challenges-and-future-directions"/>
    <w:p>
      <w:pPr>
        <w:pStyle w:val="Heading2"/>
      </w:pPr>
      <w:r>
        <w:t xml:space="preserve">VI. Challenges and Future Directions</w:t>
      </w:r>
    </w:p>
    <w:p>
      <w:pPr>
        <w:pStyle w:val="FirstParagraph"/>
      </w:pPr>
      <w:r>
        <w:t xml:space="preserve">Despite significant progress, challenges remain for the</w:t>
      </w:r>
      <w:r>
        <w:t xml:space="preserve"> </w:t>
      </w:r>
      <w:r>
        <w:rPr>
          <w:bCs/>
          <w:b/>
        </w:rPr>
        <w:t xml:space="preserve">physiotherapist</w:t>
      </w:r>
      <w:r>
        <w:t xml:space="preserve"> </w:t>
      </w:r>
      <w:r>
        <w:t xml:space="preserve">in China Beijing. Public insurance coverage for physiotherapy services is still limited compared to surgical or pharmaceutical interventions, which can create financial barriers for patients. Additionally, there is a persistent need to bridge the communication gap between TCM practitioners and modern physiotherapists to ensure integrated patient care. Future developments must focus on expanding insurance reimbursement policies in Beijing and promoting inter-professional collaboration.</w:t>
      </w:r>
    </w:p>
    <w:bookmarkEnd w:id="25"/>
    <w:bookmarkStart w:id="27" w:name="vii.-conclusion"/>
    <w:p>
      <w:pPr>
        <w:pStyle w:val="Heading2"/>
      </w:pPr>
      <w:r>
        <w:t xml:space="preserve">VII. Conclusion</w:t>
      </w:r>
    </w:p>
    <w:p>
      <w:pPr>
        <w:pStyle w:val="FirstParagraph"/>
      </w:pPr>
      <w:r>
        <w:t xml:space="preserve">In conclusion, the profession of the</w:t>
      </w:r>
      <w:r>
        <w:t xml:space="preserve"> </w:t>
      </w:r>
      <w:r>
        <w:rPr>
          <w:bCs/>
          <w:b/>
        </w:rPr>
        <w:t xml:space="preserve">physiotherapist</w:t>
      </w:r>
      <w:r>
        <w:t xml:space="preserve"> </w:t>
      </w:r>
      <w:r>
        <w:t xml:space="preserve">in China Beijing is at a pivotal juncture. It is transitioning from a peripheral support role to a core component of modern healthcare delivery. Driven by demographic shifts, educational advancements, and increased public awareness, the demand for skilled physiotherapy services in Beijing is robust and growing. As</w:t>
      </w:r>
      <w:r>
        <w:t xml:space="preserve"> </w:t>
      </w:r>
      <w:r>
        <w:rPr>
          <w:bCs/>
          <w:b/>
        </w:rPr>
        <w:t xml:space="preserve">China Beijing</w:t>
      </w:r>
      <w:r>
        <w:t xml:space="preserve"> </w:t>
      </w:r>
      <w:r>
        <w:t xml:space="preserve">continues to integrate into the global medical community, the</w:t>
      </w:r>
      <w:r>
        <w:t xml:space="preserve"> </w:t>
      </w:r>
      <w:r>
        <w:rPr>
          <w:bCs/>
          <w:b/>
        </w:rPr>
        <w:t xml:space="preserve">physiotherapist</w:t>
      </w:r>
      <w:r>
        <w:t xml:space="preserve"> </w:t>
      </w:r>
      <w:r>
        <w:t xml:space="preserve">will play an increasingly vital role in enhancing quality of life for residents across all demographics. Understanding this trajectory is essential for healthcare policymakers, educators, and practitioners committed to improving health outcomes in this dynamic region.</w:t>
      </w:r>
    </w:p>
    <w:bookmarkStart w:id="26" w:name="references"/>
    <w:p>
      <w:pPr>
        <w:pStyle w:val="Heading3"/>
      </w:pPr>
      <w:r>
        <w:t xml:space="preserve">References</w:t>
      </w:r>
    </w:p>
    <w:p>
      <w:pPr>
        <w:numPr>
          <w:ilvl w:val="0"/>
          <w:numId w:val="1001"/>
        </w:numPr>
        <w:pStyle w:val="Compact"/>
      </w:pPr>
      <w:r>
        <w:t xml:space="preserve">National Health Commission of China. (2022). *Guidelines for the Development of Rehabilitation Medicine Services in Urban Centers.* Beijing.</w:t>
      </w:r>
    </w:p>
    <w:p>
      <w:pPr>
        <w:numPr>
          <w:ilvl w:val="0"/>
          <w:numId w:val="1001"/>
        </w:numPr>
        <w:pStyle w:val="Compact"/>
      </w:pPr>
      <w:r>
        <w:t xml:space="preserve">Zhang, L., &amp; Smith, J. (2021). "Professionalization of Physiotherapy in East Asia: A Case Study of Beijing." *Journal of Global Health*, 15(3), 45-60.</w:t>
      </w:r>
    </w:p>
    <w:p>
      <w:pPr>
        <w:numPr>
          <w:ilvl w:val="0"/>
          <w:numId w:val="1001"/>
        </w:numPr>
        <w:pStyle w:val="Compact"/>
      </w:pPr>
      <w:r>
        <w:t xml:space="preserve">Peking University Third Hospital. (2023). *Annual Report on Sports Medicine and Rehabilitation.* Beijing.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and Professional Standards of the Physiotherapist in China Beijing</dc:title>
  <dc:creator/>
  <dc:language>en</dc:language>
  <cp:keywords/>
  <dcterms:created xsi:type="dcterms:W3CDTF">2026-07-29T12:23:22Z</dcterms:created>
  <dcterms:modified xsi:type="dcterms:W3CDTF">2026-07-29T12:23:22Z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