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Ghana</w:t>
      </w:r>
      <w:r>
        <w:t xml:space="preserve"> </w:t>
      </w:r>
      <w:r>
        <w:t xml:space="preserve">Accra</w:t>
      </w:r>
    </w:p>
    <w:bookmarkStart w:id="30" w:name="X2061baa7292874fa3728bc9bb908e3da356d6f3"/>
    <w:p>
      <w:pPr>
        <w:pStyle w:val="Heading1"/>
      </w:pPr>
      <w:r>
        <w:t xml:space="preserve">A Comprehensive Analysis of the Physiotherapist Profession</w:t>
      </w:r>
    </w:p>
    <w:bookmarkStart w:id="29" w:name="X2c9a6550cc4fff1785bf7041833069addae2380"/>
    <w:p>
      <w:pPr>
        <w:pStyle w:val="Heading2"/>
      </w:pPr>
      <w:r>
        <w:t xml:space="preserve">Focusing on Clinical Practice, Public Health Challenges, and Socio-Economic Contributions in Ghana Accra</w:t>
      </w:r>
    </w:p>
    <w:p>
      <w:pPr>
        <w:pStyle w:val="FirstParagraph"/>
      </w:pPr>
      <w:r>
        <w:t xml:space="preserve">Prepared as a Term Paper for Advanced Studies in Healthcare Administration and Rehabilitation Medicine</w:t>
      </w:r>
    </w:p>
    <w:bookmarkStart w:id="20" w:name="i.-introduction"/>
    <w:p>
      <w:pPr>
        <w:pStyle w:val="Heading3"/>
      </w:pPr>
      <w:r>
        <w:t xml:space="preserve">I. Introduction</w:t>
      </w:r>
    </w:p>
    <w:p>
      <w:pPr>
        <w:pStyle w:val="FirstParagraph"/>
      </w:pPr>
      <w:r>
        <w:t xml:space="preserve">The landscape of healthcare in West Africa has undergone significant transformations over the past two decades, driven by urbanization, demographic shifts, and evolving disease patterns. Within this complex medical ecosystem, the role of allied health professionals has become increasingly critical. Among these professionals, the</w:t>
      </w:r>
      <w:r>
        <w:t xml:space="preserve"> </w:t>
      </w:r>
      <w:r>
        <w:rPr>
          <w:bCs/>
          <w:b/>
        </w:rPr>
        <w:t xml:space="preserve">Physiotherapist</w:t>
      </w:r>
      <w:r>
        <w:t xml:space="preserve"> </w:t>
      </w:r>
      <w:r>
        <w:t xml:space="preserve">stands out as a pivotal figure in restorative medicine and community well-being. This term paper explores the multifaceted role of physiotherapy within the specific socio-economic and healthcare context of</w:t>
      </w:r>
      <w:r>
        <w:t xml:space="preserve"> </w:t>
      </w:r>
      <w:r>
        <w:rPr>
          <w:bCs/>
          <w:b/>
        </w:rPr>
        <w:t xml:space="preserve">Ghana Accra</w:t>
      </w:r>
      <w:r>
        <w:t xml:space="preserve">. By examining current trends, challenges, and opportunities, this document aims to elucidate how specialized physical rehabilitation services contribute to national health goals in one of West Africa’s most populous metropolitan areas.</w:t>
      </w:r>
    </w:p>
    <w:bookmarkEnd w:id="20"/>
    <w:bookmarkStart w:id="21" w:name="X20c7a526d1e7796b681024fb6d27ace8b3baf5d"/>
    <w:p>
      <w:pPr>
        <w:pStyle w:val="Heading3"/>
      </w:pPr>
      <w:r>
        <w:t xml:space="preserve">II. The Evolution of Physiotherapy in Ghana Accra</w:t>
      </w:r>
    </w:p>
    <w:p>
      <w:pPr>
        <w:pStyle w:val="FirstParagraph"/>
      </w:pPr>
      <w:r>
        <w:t xml:space="preserve">The history of physiotherapy in Ghana dates back several decades, but its institutionalization has accelerated particularly within the Greater Accra Region. As</w:t>
      </w:r>
      <w:r>
        <w:t xml:space="preserve"> </w:t>
      </w:r>
      <w:r>
        <w:rPr>
          <w:bCs/>
          <w:b/>
        </w:rPr>
        <w:t xml:space="preserve">Ghana Accra</w:t>
      </w:r>
      <w:r>
        <w:t xml:space="preserve"> </w:t>
      </w:r>
      <w:r>
        <w:t xml:space="preserve">continues to expand as an economic and political hub, the demand for specialized healthcare services has risen proportionally. Historically viewed merely as a post-surgical recovery tool, physiotherapy in</w:t>
      </w:r>
      <w:r>
        <w:t xml:space="preserve"> </w:t>
      </w:r>
      <w:r>
        <w:rPr>
          <w:bCs/>
          <w:b/>
        </w:rPr>
        <w:t xml:space="preserve">Ghana Accra</w:t>
      </w:r>
      <w:r>
        <w:t xml:space="preserve"> </w:t>
      </w:r>
      <w:r>
        <w:t xml:space="preserve">is now recognized across a broader spectrum of medical conditions. From pediatric developmental delays to geriatric mobility issues, the scope of practice for a</w:t>
      </w:r>
      <w:r>
        <w:t xml:space="preserve"> </w:t>
      </w:r>
      <w:r>
        <w:rPr>
          <w:bCs/>
          <w:b/>
        </w:rPr>
        <w:t xml:space="preserve">Physiotherapist</w:t>
      </w:r>
      <w:r>
        <w:t xml:space="preserve"> </w:t>
      </w:r>
      <w:r>
        <w:t xml:space="preserve">has widened significantly. This evolution mirrors global trends but is uniquely adapted to local cultural perceptions and healthcare infrastructure realities.</w:t>
      </w:r>
    </w:p>
    <w:bookmarkEnd w:id="21"/>
    <w:bookmarkStart w:id="22" w:name="X045c4a7fb06aa41ab56662947a7294c313eb8ac"/>
    <w:p>
      <w:pPr>
        <w:pStyle w:val="Heading3"/>
      </w:pPr>
      <w:r>
        <w:t xml:space="preserve">III. Clinical Scope and Therapeutic Interventions</w:t>
      </w:r>
    </w:p>
    <w:p>
      <w:pPr>
        <w:pStyle w:val="FirstParagraph"/>
      </w:pPr>
      <w:r>
        <w:t xml:space="preserve">In the bustling hospitals and private clinics of</w:t>
      </w:r>
      <w:r>
        <w:t xml:space="preserve"> </w:t>
      </w:r>
      <w:r>
        <w:rPr>
          <w:bCs/>
          <w:b/>
        </w:rPr>
        <w:t xml:space="preserve">Ghana Accra</w:t>
      </w:r>
      <w:r>
        <w:t xml:space="preserve">, a</w:t>
      </w:r>
      <w:r>
        <w:t xml:space="preserve"> </w:t>
      </w:r>
      <w:r>
        <w:rPr>
          <w:bCs/>
          <w:b/>
        </w:rPr>
        <w:t xml:space="preserve">Physiotherapist</w:t>
      </w:r>
      <w:r>
        <w:t xml:space="preserve"> </w:t>
      </w:r>
      <w:r>
        <w:t xml:space="preserve">engages in diverse therapeutic interventions. Neurological rehabilitation remains a core competency, particularly for patients suffering from stroke, which is a leading cause of disability in the region. The manual dexterity and evidence-based techniques employed by physiotherapists are essential for helping patients regain independence. Furthermore, musculoskeletal conditions associated with occupational hazards—such as those found in the construction industries prevalent in expanding Accra—are frequently managed through conservative physiotherapy methods, reducing the burden on surgical departments.</w:t>
      </w:r>
    </w:p>
    <w:p>
      <w:pPr>
        <w:pStyle w:val="BodyText"/>
      </w:pPr>
      <w:r>
        <w:t xml:space="preserve">Additionally, pediatric physiotherapy is gaining traction in private practice sectors of</w:t>
      </w:r>
      <w:r>
        <w:t xml:space="preserve"> </w:t>
      </w:r>
      <w:r>
        <w:rPr>
          <w:bCs/>
          <w:b/>
        </w:rPr>
        <w:t xml:space="preserve">Ghana Accra</w:t>
      </w:r>
      <w:r>
        <w:t xml:space="preserve">. Parents are increasingly seeking early intervention for conditions such as cerebral palsy and torticollis. The role of the</w:t>
      </w:r>
      <w:r>
        <w:t xml:space="preserve"> </w:t>
      </w:r>
      <w:r>
        <w:rPr>
          <w:bCs/>
          <w:b/>
        </w:rPr>
        <w:t xml:space="preserve">Physiotherapist</w:t>
      </w:r>
      <w:r>
        <w:t xml:space="preserve"> </w:t>
      </w:r>
      <w:r>
        <w:t xml:space="preserve">here extends beyond physical treatment to include extensive family education, ensuring that rehabilitation techniques are integrated into daily home routines. This holistic approach is vital in a resource-constrained setting where continuous clinic visits may not always be feasible for low-income families.</w:t>
      </w:r>
    </w:p>
    <w:bookmarkEnd w:id="22"/>
    <w:bookmarkStart w:id="23" w:name="Xaa5bd74acc2dcfd0cbd2e57b1ddd80d4a7b4c09"/>
    <w:p>
      <w:pPr>
        <w:pStyle w:val="Heading3"/>
      </w:pPr>
      <w:r>
        <w:t xml:space="preserve">IV. Healthcare Challenges and Infrastructure Constraints</w:t>
      </w:r>
    </w:p>
    <w:p>
      <w:pPr>
        <w:pStyle w:val="FirstParagraph"/>
      </w:pPr>
      <w:r>
        <w:t xml:space="preserve">Despite the growing recognition of their value,</w:t>
      </w:r>
      <w:r>
        <w:t xml:space="preserve"> </w:t>
      </w:r>
      <w:r>
        <w:rPr>
          <w:bCs/>
          <w:b/>
        </w:rPr>
        <w:t xml:space="preserve">Physiotherapist</w:t>
      </w:r>
      <w:r>
        <w:t xml:space="preserve">s in</w:t>
      </w:r>
      <w:r>
        <w:t xml:space="preserve"> </w:t>
      </w:r>
      <w:r>
        <w:rPr>
          <w:bCs/>
          <w:b/>
        </w:rPr>
        <w:t xml:space="preserve">Ghana Accra</w:t>
      </w:r>
      <w:r>
        <w:t xml:space="preserve"> </w:t>
      </w:r>
      <w:r>
        <w:t xml:space="preserve">face distinct systemic challenges. The public healthcare system often suffers from equipment shortages, limiting the ability to provide advanced electrotherapy or hydrotherapy treatments. In many government hospitals within Accra, a single</w:t>
      </w:r>
      <w:r>
        <w:t xml:space="preserve"> </w:t>
      </w:r>
      <w:r>
        <w:rPr>
          <w:bCs/>
          <w:b/>
        </w:rPr>
        <w:t xml:space="preserve">Physiotherapist</w:t>
      </w:r>
      <w:r>
        <w:t xml:space="preserve"> </w:t>
      </w:r>
      <w:r>
        <w:t xml:space="preserve">may be responsible for hundreds of patients daily, leading to high workload pressures and potential burnout. This ratio highlights the urgent need for policy interventions aimed at increasing staffing levels in public health facilities.</w:t>
      </w:r>
    </w:p>
    <w:p>
      <w:pPr>
        <w:pStyle w:val="BodyText"/>
      </w:pPr>
      <w:r>
        <w:t xml:space="preserve">Socio-cultural barriers also persist. In certain communities within</w:t>
      </w:r>
      <w:r>
        <w:t xml:space="preserve"> </w:t>
      </w:r>
      <w:r>
        <w:rPr>
          <w:bCs/>
          <w:b/>
        </w:rPr>
        <w:t xml:space="preserve">Ghana Accra</w:t>
      </w:r>
      <w:r>
        <w:t xml:space="preserve">, there remains a misconception that physiotherapy is exclusively for the elderly or that traditional healing methods are superior to modern rehabilitation techniques. Bridging this gap requires sustained community outreach and educational campaigns led by professional bodies representing physiotherapists in the region.</w:t>
      </w:r>
    </w:p>
    <w:bookmarkEnd w:id="23"/>
    <w:bookmarkStart w:id="24" w:name="X1bb40f7b3b8406b8133c8b81b0c91f13776fdd9"/>
    <w:p>
      <w:pPr>
        <w:pStyle w:val="Heading3"/>
      </w:pPr>
      <w:r>
        <w:t xml:space="preserve">V. The Private Sector Boom and Medical Tourism</w:t>
      </w:r>
    </w:p>
    <w:p>
      <w:pPr>
        <w:pStyle w:val="FirstParagraph"/>
      </w:pPr>
      <w:r>
        <w:t xml:space="preserve">In contrast to public sector constraints, the private healthcare sector in</w:t>
      </w:r>
      <w:r>
        <w:t xml:space="preserve"> </w:t>
      </w:r>
      <w:r>
        <w:rPr>
          <w:bCs/>
          <w:b/>
        </w:rPr>
        <w:t xml:space="preserve">Ghana Accra</w:t>
      </w:r>
      <w:r>
        <w:t xml:space="preserve"> </w:t>
      </w:r>
      <w:r>
        <w:t xml:space="preserve">has seen a surge in high-quality physiotherapy centers. These facilities often boast modern equipment and internationally trained staff, catering to both local affluent populations and an emerging segment of medical tourists from neighboring West African countries. This growth underscores the economic potential of rehabilitation services. For the</w:t>
      </w:r>
      <w:r>
        <w:t xml:space="preserve"> </w:t>
      </w:r>
      <w:r>
        <w:rPr>
          <w:bCs/>
          <w:b/>
        </w:rPr>
        <w:t xml:space="preserve">Physiotherapist</w:t>
      </w:r>
      <w:r>
        <w:t xml:space="preserve">, this environment offers opportunities for specialization in sports medicine, occupational health, and pain management. The competition in Accra’s private sector drives innovation and improved patient care standards, setting a benchmark for the entire industry.</w:t>
      </w:r>
    </w:p>
    <w:bookmarkEnd w:id="24"/>
    <w:bookmarkStart w:id="25" w:name="X6f737593670178776fe84eecb5c302e617c0963"/>
    <w:p>
      <w:pPr>
        <w:pStyle w:val="Heading3"/>
      </w:pPr>
      <w:r>
        <w:t xml:space="preserve">VI. Public Health Implications of Non-Communicable Diseases (NCDs)</w:t>
      </w:r>
    </w:p>
    <w:p>
      <w:pPr>
        <w:pStyle w:val="FirstParagraph"/>
      </w:pPr>
      <w:r>
        <w:t xml:space="preserve">A critical aspect of the modern healthcare crisis in</w:t>
      </w:r>
      <w:r>
        <w:t xml:space="preserve"> </w:t>
      </w:r>
      <w:r>
        <w:rPr>
          <w:bCs/>
          <w:b/>
        </w:rPr>
        <w:t xml:space="preserve">Ghana Accra</w:t>
      </w:r>
      <w:r>
        <w:t xml:space="preserve"> </w:t>
      </w:r>
      <w:r>
        <w:t xml:space="preserve">is the rising prevalence of Non-Communicable Diseases (NCDs) such as diabetes, hypertension, and obesity. Physical inactivity is a major risk factor for these conditions. Herein lies a crucial preventive role for the</w:t>
      </w:r>
      <w:r>
        <w:t xml:space="preserve"> </w:t>
      </w:r>
      <w:r>
        <w:rPr>
          <w:bCs/>
          <w:b/>
        </w:rPr>
        <w:t xml:space="preserve">Physiotherapist</w:t>
      </w:r>
      <w:r>
        <w:t xml:space="preserve">. Unlike curative medicine which often intervenes after pathology has set in, physiotherapy promotes lifestyle modifications and exercise prescription to prevent disease onset. In urban Accra, where sedentary office jobs are increasing among the middle class, physiotherapists are becoming key partners in public health campaigns focused on wellness and chronic disease management.</w:t>
      </w:r>
    </w:p>
    <w:bookmarkEnd w:id="25"/>
    <w:bookmarkStart w:id="26" w:name="X1617c6be4a4e4997ceebaee706b1f5ce86ab413"/>
    <w:p>
      <w:pPr>
        <w:pStyle w:val="Heading3"/>
      </w:pPr>
      <w:r>
        <w:t xml:space="preserve">VII. Education, Regulation, and Professional Development</w:t>
      </w:r>
    </w:p>
    <w:p>
      <w:pPr>
        <w:pStyle w:val="FirstParagraph"/>
      </w:pPr>
      <w:r>
        <w:t xml:space="preserve">To maintain high standards of care, continuous professional development is essential. Universities in</w:t>
      </w:r>
      <w:r>
        <w:t xml:space="preserve"> </w:t>
      </w:r>
      <w:r>
        <w:rPr>
          <w:bCs/>
          <w:b/>
        </w:rPr>
        <w:t xml:space="preserve">Ghana Accra</w:t>
      </w:r>
      <w:r>
        <w:t xml:space="preserve">, including the University of Ghana and various private institutions, are expanding their physiotherapy curricula to include more research methodology and clinical reasoning skills. The Physiotherapy Council of Ghana plays a regulatory role, ensuring that only qualified individuals practice within</w:t>
      </w:r>
      <w:r>
        <w:t xml:space="preserve"> </w:t>
      </w:r>
      <w:r>
        <w:rPr>
          <w:bCs/>
          <w:b/>
        </w:rPr>
        <w:t xml:space="preserve">Ghana Accra</w:t>
      </w:r>
      <w:r>
        <w:t xml:space="preserve">. Strengthening this regulatory framework is vital for public trust. Furthermore, fostering links with international physiotherapy associations allows local practitioners in Accra to stay abreast of global best practices.</w:t>
      </w:r>
    </w:p>
    <w:bookmarkEnd w:id="26"/>
    <w:bookmarkStart w:id="27" w:name="viii.-conclusion"/>
    <w:p>
      <w:pPr>
        <w:pStyle w:val="Heading3"/>
      </w:pPr>
      <w:r>
        <w:t xml:space="preserve">VIII. Conclusion</w:t>
      </w:r>
    </w:p>
    <w:p>
      <w:pPr>
        <w:pStyle w:val="FirstParagraph"/>
      </w:pPr>
      <w:r>
        <w:t xml:space="preserve">In conclusion, the</w:t>
      </w:r>
      <w:r>
        <w:t xml:space="preserve"> </w:t>
      </w:r>
      <w:r>
        <w:rPr>
          <w:bCs/>
          <w:b/>
        </w:rPr>
        <w:t xml:space="preserve">Physiotherapist</w:t>
      </w:r>
      <w:r>
        <w:t xml:space="preserve"> </w:t>
      </w:r>
      <w:r>
        <w:t xml:space="preserve">in</w:t>
      </w:r>
      <w:r>
        <w:t xml:space="preserve"> </w:t>
      </w:r>
      <w:r>
        <w:rPr>
          <w:bCs/>
          <w:b/>
        </w:rPr>
        <w:t xml:space="preserve">Ghana Accra</w:t>
      </w:r>
      <w:r>
        <w:t xml:space="preserve"> </w:t>
      </w:r>
      <w:r>
        <w:t xml:space="preserve">occupies a dynamic and increasingly indispensable position within the healthcare hierarchy. While challenges related to resource allocation, staffing ratios, and public awareness remain prevalent, the trajectory is positive. The expanding private sector and growing recognition of physiotherapy’s role in managing NCDs suggest a robust future for the profession. To fully realize its potential, stakeholders must invest in infrastructure, expand educational opportunities at both undergraduate and postgraduate levels within</w:t>
      </w:r>
      <w:r>
        <w:t xml:space="preserve"> </w:t>
      </w:r>
      <w:r>
        <w:rPr>
          <w:bCs/>
          <w:b/>
        </w:rPr>
        <w:t xml:space="preserve">Ghana Accra</w:t>
      </w:r>
      <w:r>
        <w:t xml:space="preserve">, and integrate physiotherapy more deeply into primary healthcare policies. Ultimately, empowering the</w:t>
      </w:r>
      <w:r>
        <w:t xml:space="preserve"> </w:t>
      </w:r>
      <w:r>
        <w:rPr>
          <w:bCs/>
          <w:b/>
        </w:rPr>
        <w:t xml:space="preserve">Physiotherapist</w:t>
      </w:r>
      <w:r>
        <w:t xml:space="preserve"> </w:t>
      </w:r>
      <w:r>
        <w:t xml:space="preserve">is not just a medical necessity but an economic imperative for the sustainable development of</w:t>
      </w:r>
      <w:r>
        <w:t xml:space="preserve"> </w:t>
      </w:r>
      <w:r>
        <w:rPr>
          <w:bCs/>
          <w:b/>
        </w:rPr>
        <w:t xml:space="preserve">Ghana Accra</w:t>
      </w:r>
      <w:r>
        <w:t xml:space="preserve">.</w:t>
      </w:r>
    </w:p>
    <w:bookmarkEnd w:id="27"/>
    <w:bookmarkStart w:id="28" w:name="ix.-references-selected-bibliography"/>
    <w:p>
      <w:pPr>
        <w:pStyle w:val="Heading3"/>
      </w:pPr>
      <w:r>
        <w:t xml:space="preserve">IX. References (Selected Bibliography)</w:t>
      </w:r>
    </w:p>
    <w:p>
      <w:pPr>
        <w:numPr>
          <w:ilvl w:val="0"/>
          <w:numId w:val="1001"/>
        </w:numPr>
        <w:pStyle w:val="Compact"/>
      </w:pPr>
      <w:r>
        <w:t xml:space="preserve">Ghana Health Service. (2022). Annual Report on Non-Communicable Diseases in Greater Accra.</w:t>
      </w:r>
    </w:p>
    <w:p>
      <w:pPr>
        <w:numPr>
          <w:ilvl w:val="0"/>
          <w:numId w:val="1001"/>
        </w:numPr>
        <w:pStyle w:val="Compact"/>
      </w:pPr>
      <w:r>
        <w:t xml:space="preserve">National Accreditation Services Ghana. (2023). Standards for Physical Therapy Education Programs.</w:t>
      </w:r>
    </w:p>
    <w:p>
      <w:pPr>
        <w:numPr>
          <w:ilvl w:val="0"/>
          <w:numId w:val="1001"/>
        </w:numPr>
        <w:pStyle w:val="Compact"/>
      </w:pPr>
      <w:r>
        <w:t xml:space="preserve">African Journal of Physiotherapy Research. (2021). "Community Based Rehabilitation Models in Urban West Africa."</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Physiotherapist in Ghana Accra</dc:title>
  <dc:creator/>
  <dc:language>en</dc:language>
  <cp:keywords/>
  <dcterms:created xsi:type="dcterms:W3CDTF">2026-07-29T11:49:10Z</dcterms:created>
  <dcterms:modified xsi:type="dcterms:W3CDTF">2026-07-29T11:49:10Z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