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4ab459fca24642fa66224d351c9640176a9d4a4"/>
    <w:p>
      <w:pPr>
        <w:pStyle w:val="Heading1"/>
      </w:pPr>
      <w:r>
        <w:t xml:space="preserve">The Evolving Role of the Physiotherapist in Israel Tel Aviv</w:t>
      </w:r>
    </w:p>
    <w:p>
      <w:pPr>
        <w:pStyle w:val="FirstParagraph"/>
      </w:pPr>
      <w:r>
        <w:rPr>
          <w:bCs/>
          <w:b/>
        </w:rPr>
        <w:t xml:space="preserve">A Term Paper Analysis</w:t>
      </w:r>
    </w:p>
    <w:p>
      <w:pPr>
        <w:pStyle w:val="BodyText"/>
      </w:pPr>
      <w:r>
        <w:t xml:space="preserve">Focusing on Clinical Practice, Cultural Context, and Healthcare Integration in Israel Tel Aviv</w:t>
      </w:r>
    </w:p>
    <w:bookmarkStart w:id="20" w:name="i.-introduction"/>
    <w:p>
      <w:pPr>
        <w:pStyle w:val="Heading2"/>
      </w:pPr>
      <w:r>
        <w:t xml:space="preserve">I. Introduction</w:t>
      </w:r>
    </w:p>
    <w:p>
      <w:pPr>
        <w:pStyle w:val="FirstParagraph"/>
      </w:pPr>
      <w:r>
        <w:t xml:space="preserve">In the rapidly developing urban landscape of Israel Tel Aviv, healthcare professionals play a pivotal role in maintaining the quality of life for a diverse and often demanding population. Among these professionals, the Physiotherapist stands out as a critical figure in both curative and preventive medicine. This term paper examines the multifaceted role of the</w:t>
      </w:r>
      <w:r>
        <w:t xml:space="preserve"> </w:t>
      </w:r>
      <w:r>
        <w:rPr>
          <w:bCs/>
          <w:b/>
        </w:rPr>
        <w:t xml:space="preserve">Physiotherapist</w:t>
      </w:r>
      <w:r>
        <w:t xml:space="preserve"> </w:t>
      </w:r>
      <w:r>
        <w:t xml:space="preserve">within the specific socio-economic and medical context of</w:t>
      </w:r>
      <w:r>
        <w:t xml:space="preserve"> </w:t>
      </w:r>
      <w:r>
        <w:rPr>
          <w:bCs/>
          <w:b/>
        </w:rPr>
        <w:t xml:space="preserve">Israel Tel Aviv</w:t>
      </w:r>
      <w:r>
        <w:t xml:space="preserve">. As a global hub for technology, business, and tourism, Tel Aviv presents unique physical demands on its residents. Consequently, the demand for specialized physiotherapy services extends beyond traditional rehabilitation to encompass sports medicine, ergonomic consulting for high-tech workers, and geriatric care.</w:t>
      </w:r>
    </w:p>
    <w:p>
      <w:pPr>
        <w:pStyle w:val="BodyText"/>
      </w:pPr>
      <w:r>
        <w:t xml:space="preserve">The purpose of this document is to analyze how the profession of a</w:t>
      </w:r>
      <w:r>
        <w:t xml:space="preserve"> </w:t>
      </w:r>
      <w:r>
        <w:rPr>
          <w:bCs/>
          <w:b/>
        </w:rPr>
        <w:t xml:space="preserve">Physiotherapist</w:t>
      </w:r>
      <w:r>
        <w:t xml:space="preserve"> </w:t>
      </w:r>
      <w:r>
        <w:t xml:space="preserve">adapts to the specific needs of patients in</w:t>
      </w:r>
      <w:r>
        <w:t xml:space="preserve"> </w:t>
      </w:r>
      <w:r>
        <w:rPr>
          <w:bCs/>
          <w:b/>
        </w:rPr>
        <w:t xml:space="preserve">Israel Tel Aviv</w:t>
      </w:r>
      <w:r>
        <w:t xml:space="preserve">. By exploring regulatory frameworks, common pathologies treated, and the integration with other medical disciplines, this paper highlights why physical therapy is an indispensable component of modern healthcare in this metropolitan center.</w:t>
      </w:r>
    </w:p>
    <w:bookmarkEnd w:id="20"/>
    <w:bookmarkStart w:id="21" w:name="X2ec58d2444aef7162dab805bd133c36d5958855"/>
    <w:p>
      <w:pPr>
        <w:pStyle w:val="Heading2"/>
      </w:pPr>
      <w:r>
        <w:t xml:space="preserve">II. Regulatory Framework and Professional Standards</w:t>
      </w:r>
    </w:p>
    <w:p>
      <w:pPr>
        <w:pStyle w:val="FirstParagraph"/>
      </w:pPr>
      <w:r>
        <w:t xml:space="preserve">To understand the practice of a</w:t>
      </w:r>
      <w:r>
        <w:t xml:space="preserve"> </w:t>
      </w:r>
      <w:r>
        <w:rPr>
          <w:bCs/>
          <w:b/>
        </w:rPr>
        <w:t xml:space="preserve">Physiotherapist</w:t>
      </w:r>
      <w:r>
        <w:t xml:space="preserve">, one must first look at the regulatory environment governing their profession in Israel. In recent years, the Israeli Ministry of Health has worked to standardize and elevate the status of physiotherapy. While historically sometimes viewed as an adjunct to orthopedic surgery, modern standards now require rigorous academic training for any</w:t>
      </w:r>
      <w:r>
        <w:t xml:space="preserve"> </w:t>
      </w:r>
      <w:r>
        <w:rPr>
          <w:bCs/>
          <w:b/>
        </w:rPr>
        <w:t xml:space="preserve">Physiotherapist</w:t>
      </w:r>
      <w:r>
        <w:t xml:space="preserve"> </w:t>
      </w:r>
      <w:r>
        <w:t xml:space="preserve">practicing in</w:t>
      </w:r>
      <w:r>
        <w:t xml:space="preserve"> </w:t>
      </w:r>
      <w:r>
        <w:rPr>
          <w:bCs/>
          <w:b/>
        </w:rPr>
        <w:t xml:space="preserve">Israel Tel Aviv</w:t>
      </w:r>
      <w:r>
        <w:t xml:space="preserve">.</w:t>
      </w:r>
    </w:p>
    <w:p>
      <w:pPr>
        <w:pStyle w:val="BodyText"/>
      </w:pPr>
      <w:r>
        <w:t xml:space="preserve">The professional association representing these practitioners ensures that ethical standards and continuing education are maintained. This is particularly relevant in a city like Tel Aviv, where medical tourism is significant. Patients from abroad seeking high-quality care expect the same rigorous standards found in Europe or North America. Therefore, the</w:t>
      </w:r>
      <w:r>
        <w:t xml:space="preserve"> </w:t>
      </w:r>
      <w:r>
        <w:rPr>
          <w:bCs/>
          <w:b/>
        </w:rPr>
        <w:t xml:space="preserve">Physiotherapist</w:t>
      </w:r>
      <w:r>
        <w:t xml:space="preserve"> </w:t>
      </w:r>
      <w:r>
        <w:t xml:space="preserve">in this region must be bilingual or operate within multilingual teams to cater to the international clientele that frequently visits</w:t>
      </w:r>
      <w:r>
        <w:t xml:space="preserve"> </w:t>
      </w:r>
      <w:r>
        <w:rPr>
          <w:bCs/>
          <w:b/>
        </w:rPr>
        <w:t xml:space="preserve">Israel Tel Aviv</w:t>
      </w:r>
      <w:r>
        <w:t xml:space="preserve">. This global outlook forces local practitioners to stay abreast of international evidence-based practices, further enhancing the quality of care available locally.</w:t>
      </w:r>
    </w:p>
    <w:bookmarkEnd w:id="21"/>
    <w:bookmarkStart w:id="22" w:name="Xe4addbdbf4e709d24e5653e047193524c422712"/>
    <w:p>
      <w:pPr>
        <w:pStyle w:val="Heading2"/>
      </w:pPr>
      <w:r>
        <w:t xml:space="preserve">III. Demographic Challenges and Specialized Care</w:t>
      </w:r>
    </w:p>
    <w:p>
      <w:pPr>
        <w:pStyle w:val="FirstParagraph"/>
      </w:pPr>
      <w:r>
        <w:t xml:space="preserve">The demographic profile of the population in</w:t>
      </w:r>
      <w:r>
        <w:t xml:space="preserve"> </w:t>
      </w:r>
      <w:r>
        <w:rPr>
          <w:bCs/>
          <w:b/>
        </w:rPr>
        <w:t xml:space="preserve">Israel Tel Aviv</w:t>
      </w:r>
      <w:r>
        <w:t xml:space="preserve"> </w:t>
      </w:r>
      <w:r>
        <w:t xml:space="preserve">dictates a broad spectrum of services provided by the local healthcare system. A significant portion of the population is aging, leading to a high prevalence of chronic conditions such as osteoarthritis, post-stroke recovery needs, and balance disorders. For a</w:t>
      </w:r>
      <w:r>
        <w:t xml:space="preserve"> </w:t>
      </w:r>
      <w:r>
        <w:rPr>
          <w:bCs/>
          <w:b/>
        </w:rPr>
        <w:t xml:space="preserve">Physiotherapist</w:t>
      </w:r>
      <w:r>
        <w:t xml:space="preserve">, geriatric care involves not just pain management but also fall prevention strategies and maintaining independence in daily living activities.</w:t>
      </w:r>
    </w:p>
    <w:p>
      <w:pPr>
        <w:pStyle w:val="BodyText"/>
      </w:pPr>
      <w:r>
        <w:t xml:space="preserve">Conversely, Tel Aviv is known for its vibrant lifestyle, including extensive running tracks along the beach (the "Promenade") and a culture that emphasizes fitness. This active demographic presents a different challenge for the</w:t>
      </w:r>
      <w:r>
        <w:t xml:space="preserve"> </w:t>
      </w:r>
      <w:r>
        <w:rPr>
          <w:bCs/>
          <w:b/>
        </w:rPr>
        <w:t xml:space="preserve">Physiotherapist</w:t>
      </w:r>
      <w:r>
        <w:t xml:space="preserve">. Sports injuries are common among the working professionals who use their evenings and weekends for physical activity. The</w:t>
      </w:r>
      <w:r>
        <w:t xml:space="preserve"> </w:t>
      </w:r>
      <w:r>
        <w:rPr>
          <w:bCs/>
          <w:b/>
        </w:rPr>
        <w:t xml:space="preserve">Physiotherapist</w:t>
      </w:r>
      <w:r>
        <w:t xml:space="preserve"> </w:t>
      </w:r>
      <w:r>
        <w:t xml:space="preserve">in this context acts as an athlete, focusing on rapid return-to-play protocols, biomechanical analysis, and injury prevention. This duality—serving both a sedentary elderly population and an active young professional class—is a defining characteristic of physiotherapy practice in</w:t>
      </w:r>
      <w:r>
        <w:t xml:space="preserve"> </w:t>
      </w:r>
      <w:r>
        <w:rPr>
          <w:bCs/>
          <w:b/>
        </w:rPr>
        <w:t xml:space="preserve">Israel Tel Aviv</w:t>
      </w:r>
      <w:r>
        <w:t xml:space="preserve">.</w:t>
      </w:r>
    </w:p>
    <w:bookmarkEnd w:id="22"/>
    <w:bookmarkStart w:id="23" w:name="X943f491bb7adf1b1f160acf2c31dc53093a8c41"/>
    <w:p>
      <w:pPr>
        <w:pStyle w:val="Heading2"/>
      </w:pPr>
      <w:r>
        <w:t xml:space="preserve">IV. The Impact of the High-Tech Sector on Occupational Health</w:t>
      </w:r>
    </w:p>
    <w:p>
      <w:pPr>
        <w:pStyle w:val="FirstParagraph"/>
      </w:pPr>
      <w:r>
        <w:t xml:space="preserve">Tel Aviv is often referred to as "Startup Nation," hosting thousands of technology companies and startups. This economic reality has created a new niche for the</w:t>
      </w:r>
      <w:r>
        <w:t xml:space="preserve"> </w:t>
      </w:r>
      <w:r>
        <w:rPr>
          <w:bCs/>
          <w:b/>
        </w:rPr>
        <w:t xml:space="preserve">Physiotherapist</w:t>
      </w:r>
      <w:r>
        <w:t xml:space="preserve">: occupational health consulting for sedentary workers. The high prevalence of desk-bound work in the tech sector leads to a surge in musculoskeletal disorders, including carpal tunnel syndrome, lower back pain, and neck strain.</w:t>
      </w:r>
    </w:p>
    <w:p>
      <w:pPr>
        <w:pStyle w:val="BodyText"/>
      </w:pPr>
      <w:r>
        <w:t xml:space="preserve">In response, many physiotherapy clinics in</w:t>
      </w:r>
      <w:r>
        <w:t xml:space="preserve"> </w:t>
      </w:r>
      <w:r>
        <w:rPr>
          <w:bCs/>
          <w:b/>
        </w:rPr>
        <w:t xml:space="preserve">Israel Tel Aviv</w:t>
      </w:r>
      <w:r>
        <w:t xml:space="preserve"> </w:t>
      </w:r>
      <w:r>
        <w:t xml:space="preserve">have shifted their business models to include corporate wellness programs. The</w:t>
      </w:r>
      <w:r>
        <w:t xml:space="preserve"> </w:t>
      </w:r>
      <w:r>
        <w:rPr>
          <w:bCs/>
          <w:b/>
        </w:rPr>
        <w:t xml:space="preserve">Physiotherapist</w:t>
      </w:r>
      <w:r>
        <w:t xml:space="preserve"> </w:t>
      </w:r>
      <w:r>
        <w:t xml:space="preserve">here functions as an ergonomic expert, assessing workspaces and educating employees on proper posture and movement. This preventive approach is cost-effective for employers and crucial for the long-term health of the workforce in this high-pressure environment. It demonstrates how the role of a</w:t>
      </w:r>
      <w:r>
        <w:t xml:space="preserve"> </w:t>
      </w:r>
      <w:r>
        <w:rPr>
          <w:bCs/>
          <w:b/>
        </w:rPr>
        <w:t xml:space="preserve">Physiotherapist</w:t>
      </w:r>
      <w:r>
        <w:t xml:space="preserve"> </w:t>
      </w:r>
      <w:r>
        <w:t xml:space="preserve">has evolved from treating acute injuries to managing chronic workplace-related stress on the musculoskeletal system, a trend uniquely accelerated by Tel Aviv's economic structure.</w:t>
      </w:r>
    </w:p>
    <w:bookmarkEnd w:id="23"/>
    <w:bookmarkStart w:id="24" w:name="Xb806d075033d8b0dd1b0257e585b0aa5baa7e59"/>
    <w:p>
      <w:pPr>
        <w:pStyle w:val="Heading2"/>
      </w:pPr>
      <w:r>
        <w:t xml:space="preserve">V. Integration with Acute Medical Services and Emergency Response</w:t>
      </w:r>
    </w:p>
    <w:p>
      <w:pPr>
        <w:pStyle w:val="FirstParagraph"/>
      </w:pPr>
      <w:r>
        <w:t xml:space="preserve">The history of conflict in Israel has also shaped the role of the</w:t>
      </w:r>
      <w:r>
        <w:t xml:space="preserve"> </w:t>
      </w:r>
      <w:r>
        <w:rPr>
          <w:bCs/>
          <w:b/>
        </w:rPr>
        <w:t xml:space="preserve">Physiotherapist</w:t>
      </w:r>
      <w:r>
        <w:t xml:space="preserve">. While this is less visible in daily life, the trauma centers located within hospitals serving Tel Aviv require specialized rehabilitation services. A</w:t>
      </w:r>
      <w:r>
        <w:t xml:space="preserve"> </w:t>
      </w:r>
      <w:r>
        <w:rPr>
          <w:bCs/>
          <w:b/>
        </w:rPr>
        <w:t xml:space="preserve">Physiotherapist</w:t>
      </w:r>
      <w:r>
        <w:t xml:space="preserve"> </w:t>
      </w:r>
      <w:r>
        <w:t xml:space="preserve">working in a hospital setting in</w:t>
      </w:r>
      <w:r>
        <w:t xml:space="preserve"> </w:t>
      </w:r>
      <w:r>
        <w:rPr>
          <w:bCs/>
          <w:b/>
        </w:rPr>
        <w:t xml:space="preserve">Israel Tel Aviv</w:t>
      </w:r>
    </w:p>
    <w:p>
      <w:pPr>
        <w:pStyle w:val="BodyText"/>
      </w:pPr>
      <w:r>
        <w:t xml:space="preserve">Furthermore, the public health system in Israel mandates that access to physiotherapy is covered under basic health plans. This ensures equity but also places a high volume of demand on services. In</w:t>
      </w:r>
      <w:r>
        <w:t xml:space="preserve"> </w:t>
      </w:r>
      <w:r>
        <w:rPr>
          <w:bCs/>
          <w:b/>
        </w:rPr>
        <w:t xml:space="preserve">Israel Tel Aviv</w:t>
      </w:r>
      <w:r>
        <w:t xml:space="preserve">, where waiting lists can be long due to population density, private practices complement the public system. The interplay between the public insurance framework and private clinics means that the local</w:t>
      </w:r>
      <w:r>
        <w:t xml:space="preserve"> </w:t>
      </w:r>
      <w:r>
        <w:rPr>
          <w:bCs/>
          <w:b/>
        </w:rPr>
        <w:t xml:space="preserve">Physiotherapist</w:t>
      </w:r>
      <w:r>
        <w:t xml:space="preserve"> </w:t>
      </w:r>
      <w:r>
        <w:t xml:space="preserve">must be highly efficient in treatment protocols while maintaining compassionate patient care.</w:t>
      </w:r>
    </w:p>
    <w:bookmarkEnd w:id="24"/>
    <w:bookmarkStart w:id="25" w:name="vii.-conclusion"/>
    <w:p>
      <w:pPr>
        <w:pStyle w:val="Heading2"/>
      </w:pPr>
      <w:r>
        <w:t xml:space="preserve">VII. Conclusion</w:t>
      </w:r>
    </w:p>
    <w:p>
      <w:pPr>
        <w:pStyle w:val="FirstParagraph"/>
      </w:pPr>
      <w:r>
        <w:t xml:space="preserve">In conclusion, the profession of the Physiotherapist in Israel Tel Aviv is characterized by its adaptability and breadth of service. It is not limited to a single mode of treatment but encompasses geriatric care, sports medicine, occupational health for the tech industry, and trauma rehabilitation. The unique demographic and economic pressures present in</w:t>
      </w:r>
      <w:r>
        <w:t xml:space="preserve"> </w:t>
      </w:r>
      <w:r>
        <w:rPr>
          <w:bCs/>
          <w:b/>
        </w:rPr>
        <w:t xml:space="preserve">Israel Tel Aviv</w:t>
      </w:r>
      <w:r>
        <w:t xml:space="preserve"> </w:t>
      </w:r>
      <w:r>
        <w:t xml:space="preserve">have forced the profession to innovate continually.</w:t>
      </w:r>
    </w:p>
    <w:p>
      <w:pPr>
        <w:pStyle w:val="BodyText"/>
      </w:pPr>
      <w:r>
        <w:t xml:space="preserve">The</w:t>
      </w:r>
      <w:r>
        <w:t xml:space="preserve"> </w:t>
      </w:r>
      <w:r>
        <w:rPr>
          <w:bCs/>
          <w:b/>
        </w:rPr>
        <w:t xml:space="preserve">Physiotherapist</w:t>
      </w:r>
      <w:r>
        <w:t xml:space="preserve">, therefore, is not merely a technician of movement but a vital healthcare provider who addresses the physical realities of living in one of the Middle East's most dynamic cities. As urbanization continues and population demographics shift, the role will likely expand further towards preventive care and digital health integration. Understanding this context is essential for anyone studying healthcare systems in</w:t>
      </w:r>
      <w:r>
        <w:t xml:space="preserve"> </w:t>
      </w:r>
      <w:r>
        <w:rPr>
          <w:bCs/>
          <w:b/>
        </w:rPr>
        <w:t xml:space="preserve">Israel Tel Aviv</w:t>
      </w:r>
      <w:r>
        <w:t xml:space="preserve">, as it highlights how specialized medical roles must evolve to meet specific local needs.</w:t>
      </w:r>
    </w:p>
    <w:bookmarkEnd w:id="25"/>
    <w:bookmarkStart w:id="26" w:name="viii.-references-indicative"/>
    <w:p>
      <w:pPr>
        <w:pStyle w:val="Heading2"/>
      </w:pPr>
      <w:r>
        <w:t xml:space="preserve">VIII. References (Indicative)</w:t>
      </w:r>
    </w:p>
    <w:p>
      <w:pPr>
        <w:pStyle w:val="FirstParagraph"/>
      </w:pPr>
      <w:r>
        <w:rPr>
          <w:iCs/>
          <w:i/>
        </w:rPr>
        <w:t xml:space="preserve">Note: For a formal academic submission, standard citation formats such as APA or MLA would be required. The following are indicative sources relevant to the topic:</w:t>
      </w:r>
    </w:p>
    <w:p>
      <w:pPr>
        <w:numPr>
          <w:ilvl w:val="0"/>
          <w:numId w:val="1001"/>
        </w:numPr>
        <w:pStyle w:val="Compact"/>
      </w:pPr>
      <w:r>
        <w:t xml:space="preserve">Ministry of Health Israel. (2023). Regulations regarding Physical Therapy Services.</w:t>
      </w:r>
    </w:p>
    <w:p>
      <w:pPr>
        <w:numPr>
          <w:ilvl w:val="0"/>
          <w:numId w:val="1001"/>
        </w:numPr>
        <w:pStyle w:val="Compact"/>
      </w:pPr>
      <w:r>
        <w:t xml:space="preserve">Tel Aviv-Yafo Municipality Health Department Reports on Urban Wellness and Sports Infrastructure.</w:t>
      </w:r>
    </w:p>
    <w:p>
      <w:pPr>
        <w:numPr>
          <w:ilvl w:val="0"/>
          <w:numId w:val="1001"/>
        </w:numPr>
        <w:pStyle w:val="Compact"/>
      </w:pPr>
      <w:r>
        <w:t xml:space="preserve">Journals of Israeli Rehabilitation Medicine focusing on Musculoskeletal Disorders in High-Tech Workers.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Israel Tel Aviv</dc:title>
  <dc:creator/>
  <dc:language>en</dc:language>
  <cp:keywords/>
  <dcterms:created xsi:type="dcterms:W3CDTF">2026-07-29T12:06:50Z</dcterms:created>
  <dcterms:modified xsi:type="dcterms:W3CDTF">2026-07-29T12:06:50Z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