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term-paper"/>
    <w:p>
      <w:pPr>
        <w:pStyle w:val="Heading1"/>
      </w:pPr>
      <w:r>
        <w:t xml:space="preserve">Term Paper</w:t>
      </w:r>
    </w:p>
    <w:p>
      <w:pPr>
        <w:pStyle w:val="FirstParagraph"/>
      </w:pPr>
      <w:r>
        <w:br/>
      </w:r>
      <w:r>
        <w:br/>
      </w:r>
      <w:r>
        <w:rPr>
          <w:bCs/>
          <w:b/>
        </w:rPr>
        <w:t xml:space="preserve">Title:</w:t>
      </w:r>
      <w:r>
        <w:t xml:space="preserve"> </w:t>
      </w:r>
      <w:r>
        <w:t xml:space="preserve">The Evolving Landscape of Physiotherapist Practice in Italy Milan</w:t>
      </w:r>
      <w:r>
        <w:br/>
      </w:r>
      <w:r>
        <w:br/>
      </w:r>
      <w:r>
        <w:br/>
      </w:r>
      <w:r>
        <w:rPr>
          <w:iCs/>
          <w:i/>
        </w:rPr>
        <w:t xml:space="preserve">A Comprehensive Analysis of Professional Integration, Cultural Nuances, and Regulatory Frameworks</w:t>
      </w:r>
    </w:p>
    <w:bookmarkEnd w:id="20"/>
    <w:bookmarkStart w:id="21" w:name="i.-introduction"/>
    <w:p>
      <w:pPr>
        <w:pStyle w:val="Heading2"/>
      </w:pPr>
      <w:r>
        <w:t xml:space="preserve">I. Introduction</w:t>
      </w:r>
    </w:p>
    <w:p>
      <w:pPr>
        <w:pStyle w:val="FirstParagraph"/>
      </w:pPr>
      <w:r>
        <w:t xml:space="preserve">The field of healthcare is undergoing a significant transformation globally, driven by an aging population, increased awareness of preventive care, and the integration of digital health technologies. Within this context, the role of the</w:t>
      </w:r>
      <w:r>
        <w:t xml:space="preserve"> </w:t>
      </w:r>
      <w:r>
        <w:rPr>
          <w:bCs/>
          <w:b/>
        </w:rPr>
        <w:t xml:space="preserve">Physiotherapist</w:t>
      </w:r>
      <w:r>
        <w:t xml:space="preserve"> </w:t>
      </w:r>
      <w:r>
        <w:t xml:space="preserve">has expanded far beyond traditional rehabilitation settings into primary care, sports medicine, and chronic disease management. This term paper explores the specific dynamics affecting physiotherapy practice within</w:t>
      </w:r>
      <w:r>
        <w:t xml:space="preserve"> </w:t>
      </w:r>
      <w:r>
        <w:rPr>
          <w:bCs/>
          <w:b/>
        </w:rPr>
        <w:t xml:space="preserve">Italy Milan</w:t>
      </w:r>
      <w:r>
        <w:t xml:space="preserve">. As one of Italy’s most economically vibrant and culturally significant cities,</w:t>
      </w:r>
      <w:r>
        <w:t xml:space="preserve"> </w:t>
      </w:r>
      <w:r>
        <w:rPr>
          <w:bCs/>
          <w:b/>
        </w:rPr>
        <w:t xml:space="preserve">Italy Milan</w:t>
      </w:r>
      <w:r>
        <w:t xml:space="preserve"> </w:t>
      </w:r>
      <w:r>
        <w:t xml:space="preserve">presents a unique microcosm for understanding how modern physiotherapy intersects with local healthcare policies, patient expectations, and professional standards. The objective of this paper is to analyze the current state of the profession in</w:t>
      </w:r>
      <w:r>
        <w:t xml:space="preserve"> </w:t>
      </w:r>
      <w:r>
        <w:rPr>
          <w:bCs/>
          <w:b/>
        </w:rPr>
        <w:t xml:space="preserve">Italy Milan</w:t>
      </w:r>
      <w:r>
        <w:t xml:space="preserve">, highlighting the critical importance of adhering to national regulations while adapting to regional nuances.</w:t>
      </w:r>
    </w:p>
    <w:bookmarkEnd w:id="21"/>
    <w:bookmarkStart w:id="22" w:name="X2ec58d2444aef7162dab805bd133c36d5958855"/>
    <w:p>
      <w:pPr>
        <w:pStyle w:val="Heading2"/>
      </w:pPr>
      <w:r>
        <w:t xml:space="preserve">II. Regulatory Framework and Professional Standards</w:t>
      </w:r>
    </w:p>
    <w:p>
      <w:pPr>
        <w:pStyle w:val="FirstParagraph"/>
      </w:pPr>
      <w:r>
        <w:t xml:space="preserve">In</w:t>
      </w:r>
      <w:r>
        <w:t xml:space="preserve"> </w:t>
      </w:r>
      <w:r>
        <w:rPr>
          <w:bCs/>
          <w:b/>
        </w:rPr>
        <w:t xml:space="preserve">Italy Milan</w:t>
      </w:r>
      <w:r>
        <w:t xml:space="preserve">, as in the rest of Italy, physiotherapy is a regulated health profession. The primary body overseeing education and professional conduct is the Order of Physiotherapists (</w:t>
      </w:r>
      <w:r>
        <w:rPr>
          <w:iCs/>
          <w:i/>
        </w:rPr>
        <w:t xml:space="preserve">L’Ordine dei Fisioterapisti</w:t>
      </w:r>
      <w:r>
        <w:t xml:space="preserve">). For any practitioner intending to work in</w:t>
      </w:r>
      <w:r>
        <w:t xml:space="preserve"> </w:t>
      </w:r>
      <w:r>
        <w:rPr>
          <w:bCs/>
          <w:b/>
        </w:rPr>
        <w:t xml:space="preserve">Italy Milan</w:t>
      </w:r>
      <w:r>
        <w:t xml:space="preserve">, registration with this regional order is mandatory. This regulatory framework ensures that all practicing</w:t>
      </w:r>
    </w:p>
    <w:p>
      <w:pPr>
        <w:pStyle w:val="BodyText"/>
      </w:pPr>
      <w:r>
        <w:t xml:space="preserve">Physiotherapists have met rigorous academic and clinical standards. In recent years, the Italian government has worked to standardize the Master’s degree level for physiotherapy education, aligning it more closely with other European Union member states. This harmonization is particularly relevant in</w:t>
      </w:r>
      <w:r>
        <w:t xml:space="preserve"> </w:t>
      </w:r>
      <w:r>
        <w:rPr>
          <w:bCs/>
          <w:b/>
        </w:rPr>
        <w:t xml:space="preserve">Italy Milan</w:t>
      </w:r>
      <w:r>
        <w:t xml:space="preserve">, a hub for international business and tourism, where cross-border collaboration and patient mobility are common. Therefore, understanding the legal boundaries of practice is not just a bureaucratic requirement but a foundational element of professional integrity in</w:t>
      </w:r>
      <w:r>
        <w:t xml:space="preserve"> </w:t>
      </w:r>
      <w:r>
        <w:rPr>
          <w:bCs/>
          <w:b/>
        </w:rPr>
        <w:t xml:space="preserve">Italy Milan</w:t>
      </w:r>
      <w:r>
        <w:t xml:space="preserve">.</w:t>
      </w:r>
    </w:p>
    <w:bookmarkEnd w:id="22"/>
    <w:bookmarkStart w:id="23" w:name="X22ab0cf1e4fc630bed8567fb8a1000b2acaa6fb"/>
    <w:p>
      <w:pPr>
        <w:pStyle w:val="Heading2"/>
      </w:pPr>
      <w:r>
        <w:t xml:space="preserve">III. Cultural Context and Patient Expectations in Italy Milan</w:t>
      </w:r>
    </w:p>
    <w:p>
      <w:pPr>
        <w:pStyle w:val="FirstParagraph"/>
      </w:pPr>
      <w:r>
        <w:t xml:space="preserve">The practice of physiotherapy is deeply influenced by cultural attitudes toward health, pain, and recovery. In</w:t>
      </w:r>
      <w:r>
        <w:t xml:space="preserve"> </w:t>
      </w:r>
      <w:r>
        <w:rPr>
          <w:bCs/>
          <w:b/>
        </w:rPr>
        <w:t xml:space="preserve">Italy Milan</w:t>
      </w:r>
      <w:r>
        <w:t xml:space="preserve">, patients often approach treatment with a blend of traditional beliefs and modern expectations. Historically, Southern Italy has had a strong culture of informal care within families, whereas Northern regions like Lombardy (where</w:t>
      </w:r>
      <w:r>
        <w:t xml:space="preserve"> </w:t>
      </w:r>
      <w:r>
        <w:rPr>
          <w:bCs/>
          <w:b/>
        </w:rPr>
        <w:t xml:space="preserve">Italy Milan</w:t>
      </w:r>
      <w:r>
        <w:t xml:space="preserve"> </w:t>
      </w:r>
      <w:r>
        <w:t xml:space="preserve">is located) tend to place higher reliance on institutional healthcare systems and private practitioners. A skilled</w:t>
      </w:r>
    </w:p>
    <w:p>
      <w:pPr>
        <w:pStyle w:val="BodyText"/>
      </w:pPr>
      <w:r>
        <w:t xml:space="preserve">Physiotherapist operating in</w:t>
      </w:r>
      <w:r>
        <w:t xml:space="preserve"> </w:t>
      </w:r>
      <w:r>
        <w:rPr>
          <w:bCs/>
          <w:b/>
        </w:rPr>
        <w:t xml:space="preserve">Italy Milan</w:t>
      </w:r>
      <w:r>
        <w:t xml:space="preserve">** must be culturally competent. This involves not only language proficiency in Italian but also an understanding of local communication styles, which can be more expressive and relationship-oriented compared to Northern European norms.</w:t>
      </w:r>
    </w:p>
    <w:p>
      <w:pPr>
        <w:pStyle w:val="BodyText"/>
      </w:pPr>
      <w:r>
        <w:t xml:space="preserve">M Furthermore, the concept of "dolore" (pain) and its management is viewed differently across cultures. In</w:t>
      </w:r>
      <w:r>
        <w:t xml:space="preserve"> </w:t>
      </w:r>
      <w:r>
        <w:rPr>
          <w:bCs/>
          <w:b/>
        </w:rPr>
        <w:t xml:space="preserve">Italy Milan</w:t>
      </w:r>
      <w:r>
        <w:t xml:space="preserve">, patients may expect a holistic approach that combines manual therapy with lifestyle advice. The</w:t>
      </w:r>
    </w:p>
    <w:p>
      <w:pPr>
        <w:pStyle w:val="BodyText"/>
      </w:pPr>
      <w:r>
        <w:t xml:space="preserve">Physiotherapist** in this region must navigate these expectations by providing evidence-based care while respecting the patient’s personal narrative of their illness. Building trust is paramount, and this trust is often established through empathetic communication and visible professional competence.</w:t>
      </w:r>
    </w:p>
    <w:bookmarkEnd w:id="23"/>
    <w:bookmarkStart w:id="24" w:name="Xb62e4db0a44b8e3eecd19c9f66150a653ed29a4"/>
    <w:p>
      <w:pPr>
        <w:pStyle w:val="Heading2"/>
      </w:pPr>
      <w:r>
        <w:t xml:space="preserve">IV. Integration into the National Health Service (SSN) vs. Private Practice</w:t>
      </w:r>
    </w:p>
    <w:p>
      <w:pPr>
        <w:pStyle w:val="FirstParagraph"/>
      </w:pPr>
      <w:r>
        <w:t xml:space="preserve">In</w:t>
      </w:r>
      <w:r>
        <w:t xml:space="preserve"> </w:t>
      </w:r>
      <w:r>
        <w:rPr>
          <w:bCs/>
          <w:b/>
        </w:rPr>
        <w:t xml:space="preserve">Italy Milan</w:t>
      </w:r>
      <w:r>
        <w:t xml:space="preserve">, physiotherapists have two primary pathways for practice: within the public National Health Service (</w:t>
      </w:r>
      <w:r>
        <w:rPr>
          <w:iCs/>
          <w:i/>
        </w:rPr>
        <w:t xml:space="preserve">Servizio Sanitario Nazionale</w:t>
      </w:r>
      <w:r>
        <w:t xml:space="preserve">, or SSN) and in private practice. The SSN provides essential rehabilitation services, often involving long wait times due to high demand. For a</w:t>
      </w:r>
    </w:p>
    <w:p>
      <w:pPr>
        <w:pStyle w:val="BodyText"/>
      </w:pPr>
      <w:r>
        <w:t xml:space="preserve">Physiotherapist** working within the public system in</w:t>
      </w:r>
    </w:p>
    <w:p>
      <w:pPr>
        <w:pStyle w:val="BodyText"/>
      </w:pPr>
      <w:r>
        <w:t xml:space="preserve">Italy Milan****, resource management and prioritization of acute cases are critical skills.</w:t>
      </w:r>
    </w:p>
    <w:p>
      <w:pPr>
        <w:pStyle w:val="BodyText"/>
      </w:pPr>
      <w:r>
        <w:t xml:space="preserve">Conversely, private practice is thriving in</w:t>
      </w:r>
      <w:r>
        <w:t xml:space="preserve"> </w:t>
      </w:r>
      <w:r>
        <w:rPr>
          <w:bCs/>
          <w:b/>
        </w:rPr>
        <w:t xml:space="preserve">Italy Milan</w:t>
      </w:r>
      <w:r>
        <w:t xml:space="preserve">** due to the city’s affluent demographic and high prevalence of corporate health initiatives. Many companies in the financial district offer physiotherapy services as part of employee wellness programs. Here, the</w:t>
      </w:r>
    </w:p>
    <w:p>
      <w:pPr>
        <w:pStyle w:val="BodyText"/>
      </w:pPr>
      <w:r>
        <w:t xml:space="preserve">Physiotherapist** plays a proactive role in injury prevention, ergonomics assessment, and stress management. This dual-track system requires flexibility; many practitioners in</w:t>
      </w:r>
    </w:p>
    <w:p>
      <w:pPr>
        <w:pStyle w:val="BodyText"/>
      </w:pPr>
      <w:r>
        <w:t xml:space="preserve">Italy Milan** start their careers within the SSN to gain broad clinical experience before transitioning to or supplementing with private clinics. Understanding the economic landscape of</w:t>
      </w:r>
      <w:r>
        <w:t xml:space="preserve"> </w:t>
      </w:r>
      <w:r>
        <w:rPr>
          <w:bCs/>
          <w:b/>
        </w:rPr>
        <w:t xml:space="preserve">Italy Milan</w:t>
      </w:r>
      <w:r>
        <w:t xml:space="preserve">** is therefore essential for career planning and service delivery models.</w:t>
      </w:r>
    </w:p>
    <w:bookmarkEnd w:id="24"/>
    <w:bookmarkStart w:id="25" w:name="X9a9b92288eddad90ee05225c5ccbed85ee68e90"/>
    <w:p>
      <w:pPr>
        <w:pStyle w:val="Heading2"/>
      </w:pPr>
      <w:r>
        <w:t xml:space="preserve">V. Technological Advancements and Innovation</w:t>
      </w:r>
    </w:p>
    <w:p>
      <w:pPr>
        <w:pStyle w:val="FirstParagraph"/>
      </w:pPr>
      <w:r>
        <w:t xml:space="preserve">Italy Milan** is a center for innovation in healthcare technology. The integration of digital tools, such as tele-rehabilitation platforms, wearable sensors, and AI-driven movement analysis, is rapidly changing how physiotherapy is delivered. A modern</w:t>
      </w:r>
    </w:p>
    <w:p>
      <w:pPr>
        <w:pStyle w:val="BodyText"/>
      </w:pPr>
      <w:r>
        <w:t xml:space="preserve">Physiotherapist** in</w:t>
      </w:r>
    </w:p>
    <w:p>
      <w:pPr>
        <w:pStyle w:val="BodyText"/>
      </w:pPr>
      <w:r>
        <w:t xml:space="preserve">Italy Milan** must be tech-savvy to remain competitive and effective. Telehealth has become increasingly popular post-pandemic, allowing practitioners to extend their reach beyond the immediate vicinity of</w:t>
      </w:r>
    </w:p>
    <w:p>
      <w:pPr>
        <w:pStyle w:val="BodyText"/>
      </w:pPr>
      <w:r>
        <w:t xml:space="preserve">Italy Milan** to surrounding areas.</w:t>
      </w:r>
    </w:p>
    <w:p>
      <w:pPr>
        <w:pStyle w:val="BodyText"/>
      </w:pPr>
      <w:r>
        <w:t xml:space="preserve">Educational institutions in the region are also updating curricula to include digital literacy. For students and professionals alike, staying abreast of these technological advancements is crucial. The ability to interpret data from motion-capture systems or use apps for remote patient monitoring distinguishes the contemporary</w:t>
      </w:r>
    </w:p>
    <w:p>
      <w:pPr>
        <w:pStyle w:val="BodyText"/>
      </w:pPr>
      <w:r>
        <w:t xml:space="preserve">Physiotherapist** from their traditional counterparts. In</w:t>
      </w:r>
    </w:p>
    <w:p>
      <w:pPr>
        <w:pStyle w:val="BodyText"/>
      </w:pPr>
      <w:r>
        <w:t xml:space="preserve">Italy Milan**’, where speed and efficiency are valued, technology offers a way to enhance patient outcomes while optimizing time management.</w:t>
      </w:r>
    </w:p>
    <w:bookmarkEnd w:id="25"/>
    <w:bookmarkStart w:id="26" w:name="vi.-challenges-facing-the-profession"/>
    <w:p>
      <w:pPr>
        <w:pStyle w:val="Heading2"/>
      </w:pPr>
      <w:r>
        <w:t xml:space="preserve">VI. Challenges Facing the Profession</w:t>
      </w:r>
    </w:p>
    <w:p>
      <w:pPr>
        <w:pStyle w:val="FirstParagraph"/>
      </w:pPr>
      <w:r>
        <w:t xml:space="preserve">Despite the growing recognition of physiotherapy’s value, challenges remain. One significant issue is the public perception of physiotherapy as merely a luxury service rather than a medical necessity. In</w:t>
      </w:r>
    </w:p>
    <w:p>
      <w:pPr>
        <w:pStyle w:val="BodyText"/>
      </w:pPr>
      <w:r>
        <w:t xml:space="preserve">Italy Milan**’, while awareness is higher among younger and urban populations, misconceptions still persist in other demographics. Additionally, reimbursement issues can be complex; not all services are covered by insurance or the SSN, which can create financial barriers for patients.</w:t>
      </w:r>
    </w:p>
    <w:p>
      <w:pPr>
        <w:pStyle w:val="BodyText"/>
      </w:pPr>
      <w:r>
        <w:t xml:space="preserve">Furthermore, competition within the private sector in</w:t>
      </w:r>
    </w:p>
    <w:p>
      <w:pPr>
        <w:pStyle w:val="BodyText"/>
      </w:pPr>
      <w:r>
        <w:t xml:space="preserve">Italy Milan**’s dense market requires continuous professional development and specialization to stand out. A</w:t>
      </w:r>
    </w:p>
    <w:p>
      <w:pPr>
        <w:pStyle w:val="BodyText"/>
      </w:pPr>
      <w:r>
        <w:t xml:space="preserve">Physiotherapist** must constantly demonstrate value through specialized certifications in areas such as pediatric care, geriatric rehabilitation, or sports medicine.</w:t>
      </w:r>
    </w:p>
    <w:bookmarkEnd w:id="26"/>
    <w:bookmarkStart w:id="27" w:name="vii.-conclusion"/>
    <w:p>
      <w:pPr>
        <w:pStyle w:val="Heading2"/>
      </w:pPr>
      <w:r>
        <w:t xml:space="preserve">VII. Conclusion</w:t>
      </w:r>
    </w:p>
    <w:p>
      <w:pPr>
        <w:pStyle w:val="FirstParagraph"/>
      </w:pPr>
      <w:r>
        <w:t xml:space="preserve">The role of the</w:t>
      </w:r>
    </w:p>
    <w:p>
      <w:pPr>
        <w:pStyle w:val="BodyText"/>
      </w:pPr>
      <w:r>
        <w:t xml:space="preserve">Physiotherapist** in</w:t>
      </w:r>
    </w:p>
    <w:p>
      <w:pPr>
        <w:pStyle w:val="BodyText"/>
      </w:pPr>
      <w:r>
        <w:t xml:space="preserve">Italy Milan**’ is multifaceted and dynamic. It requires a blend of clinical expertise, regulatory compliance, cultural sensitivity, and technological adaptability. As highlighted in this term paper, success in this field depends on understanding the specific context of</w:t>
      </w:r>
    </w:p>
    <w:p>
      <w:pPr>
        <w:pStyle w:val="BodyText"/>
      </w:pPr>
      <w:r>
        <w:t xml:space="preserve">Italy Milan**’. This includes navigating the public-private healthcare divide, adhering to strict professional standards set by regional orders, and meeting the diverse needs of a multicultural patient base.</w:t>
      </w:r>
    </w:p>
    <w:p>
      <w:pPr>
        <w:pStyle w:val="BodyText"/>
      </w:pPr>
      <w:r>
        <w:t xml:space="preserve">Looking forward, the integration of digital health solutions and a stronger emphasis on preventive care will likely define the next phase of physiotherapy in</w:t>
      </w:r>
    </w:p>
    <w:p>
      <w:pPr>
        <w:pStyle w:val="BodyText"/>
      </w:pPr>
      <w:r>
        <w:t xml:space="preserve">Italy Milan**’. For students entering this field, it is imperative to view their education not just as academic preparation but as professional socialization into the specific ecosystem of</w:t>
      </w:r>
    </w:p>
    <w:p>
      <w:pPr>
        <w:pStyle w:val="BodyText"/>
      </w:pPr>
      <w:r>
        <w:t xml:space="preserve">Italy Milan**’s healthcare system. By embracing these challenges and opportunities, future physiotherapists can significantly contribute to the health and well-being of communities in</w:t>
      </w:r>
    </w:p>
    <w:p>
      <w:pPr>
        <w:pStyle w:val="BodyText"/>
      </w:pPr>
      <w:r>
        <w:t xml:space="preserve">Italy Milan, ensuring that the profession remains relevant, respected, and essential.</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2026-07-29T18:03:05Z</dcterms:created>
  <dcterms:modified xsi:type="dcterms:W3CDTF">2026-07-29T18:03:05Z</dcterms:modified>
</cp:coreProperties>
</file>

<file path=docProps/custom.xml><?xml version="1.0" encoding="utf-8"?>
<Properties xmlns="http://schemas.openxmlformats.org/officeDocument/2006/custom-properties" xmlns:vt="http://schemas.openxmlformats.org/officeDocument/2006/docPropsVTypes"/>
</file>