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Kuwait</w:t>
      </w:r>
      <w:r>
        <w:t xml:space="preserve"> </w:t>
      </w:r>
      <w:r>
        <w:t xml:space="preserve">City</w:t>
      </w:r>
    </w:p>
    <w:bookmarkStart w:id="27" w:name="X9f5ce6bab7f55b441a320ad92d68c96c66eb6de"/>
    <w:p>
      <w:pPr>
        <w:pStyle w:val="Heading1"/>
      </w:pPr>
      <w:r>
        <w:t xml:space="preserve">The Evolving Role of the Physiotherapist in Kuwait City</w:t>
      </w:r>
    </w:p>
    <w:p>
      <w:pPr>
        <w:pStyle w:val="FirstParagraph"/>
      </w:pPr>
      <w:r>
        <w:rPr>
          <w:bCs/>
          <w:b/>
        </w:rPr>
        <w:t xml:space="preserve">Abstract:</w:t>
      </w:r>
      <w:r>
        <w:br/>
      </w:r>
      <w:r>
        <w:t xml:space="preserve">This term paper explores the critical function and professional expansion of the physiotherapist within the healthcare framework of Kuwait City. As a rapidly developing urban center, Kuwait faces unique demographic and public health challenges, including an aging population and a rising prevalence of lifestyle-related chronic conditions. This document analyzes how physiotherapists are adapting to these needs through evidence-based practice, cultural competency, and technological integration. It further examines the collaborative dynamics between physiotherapists and multidisciplinary medical teams in Kuwait City’s hospitals and rehabilitation centers, highlighting the shift from acute care recovery to long-term community wellness management.</w:t>
      </w:r>
    </w:p>
    <w:bookmarkStart w:id="20" w:name="introduction"/>
    <w:p>
      <w:pPr>
        <w:pStyle w:val="Heading2"/>
      </w:pPr>
      <w:r>
        <w:t xml:space="preserve">1. Introduction</w:t>
      </w:r>
    </w:p>
    <w:p>
      <w:pPr>
        <w:pStyle w:val="FirstParagraph"/>
      </w:pPr>
      <w:r>
        <w:t xml:space="preserve">Kuwait City, the bustling capital of the State of Kuwait, serves as a hub for healthcare innovation in the Gulf region. Within this dynamic urban landscape, the profession of physiotherapy has transitioned from a specialized niche to a fundamental pillar of modern medical care. The term paper aims to define and contextualize the role of the physiotherapist specifically within Kuwait City. Understanding this role requires an examination not only of clinical techniques but also of the socioeconomic factors driving healthcare demand in Kuwait.</w:t>
      </w:r>
    </w:p>
    <w:p>
      <w:pPr>
        <w:pStyle w:val="BodyText"/>
      </w:pPr>
      <w:r>
        <w:t xml:space="preserve">In recent years, there has been a significant paradigm shift in how health is perceived globally and locally. Health is no longer viewed merely as the absence of disease, but as a state of complete physical, mental, and social well-being. In this context, the physiotherapist emerges as a key agent in promoting mobility, reducing pain, and restoring function. This paper argues that in Kuwait City’s specialized healthcare environment—ranging from public institutions like Al Amiri Hospital to private clinics—the physiotherapist is essential for managing both acute injuries and chronic lifestyle diseases.</w:t>
      </w:r>
    </w:p>
    <w:bookmarkEnd w:id="20"/>
    <w:bookmarkStart w:id="21" w:name="the-demographic-context-of-kuwait-city"/>
    <w:p>
      <w:pPr>
        <w:pStyle w:val="Heading2"/>
      </w:pPr>
      <w:r>
        <w:t xml:space="preserve">2. The Demographic Context of Kuwait City</w:t>
      </w:r>
    </w:p>
    <w:p>
      <w:pPr>
        <w:pStyle w:val="FirstParagraph"/>
      </w:pPr>
      <w:r>
        <w:t xml:space="preserve">To understand the demand for physiotherapy in Kuwait City, one must first analyze the demographic profile of its population. Like many other nations in the Gulf Cooperation Council (GCC) region, Kuwait is experiencing a demographic transition characterized by an aging population and high rates of lifestyle-related non-communicable diseases (NCDs). Conditions such as diabetes, obesity, hypertension, and cardiovascular diseases are prevalent. These conditions often lead to secondary musculoskeletal issues that require specialized rehabilitation.</w:t>
      </w:r>
    </w:p>
    <w:p>
      <w:pPr>
        <w:pStyle w:val="BodyText"/>
      </w:pPr>
      <w:r>
        <w:t xml:space="preserve">Furthermore, Kuwait City is known for its high participation in sports and physical activities among its residents. Consequently, the incidence of sports injuries is significant. The physiotherapist plays a dual role here: treating post-operative orthopedic cases (such as ACL reconstruction or joint replacements) and providing preventative care to athletes. This duality necessitates a broad scope of practice for the physiotherapist, requiring proficiency in both clinical rehabilitation and sports medicine.</w:t>
      </w:r>
    </w:p>
    <w:bookmarkEnd w:id="21"/>
    <w:bookmarkStart w:id="22" w:name="clinical-scope-and-specializations"/>
    <w:p>
      <w:pPr>
        <w:pStyle w:val="Heading2"/>
      </w:pPr>
      <w:r>
        <w:t xml:space="preserve">3. Clinical Scope and Specializations</w:t>
      </w:r>
    </w:p>
    <w:p>
      <w:pPr>
        <w:pStyle w:val="FirstParagraph"/>
      </w:pPr>
      <w:r>
        <w:t xml:space="preserve">The term 'physiotherapist' encompasses a wide array of specializations relevant to the specific needs of Kuwait City’s population. In major hospitals across Kuwait City, physiotherapists are integral members of stroke recovery teams. Post-stroke rehabilitation is critical for restoring independence in patients who have suffered cerebrovascular accidents, a condition that affects thousands in the region annually.</w:t>
      </w:r>
    </w:p>
    <w:p>
      <w:pPr>
        <w:pStyle w:val="BodyText"/>
      </w:pPr>
      <w:r>
        <w:t xml:space="preserve">Additionally, pediatric physiotherapy has gained prominence in Kuwait City. With increased awareness of developmental delays and congenital conditions like cerebral palsy, specialized clinics are emerging to provide early intervention services. These therapists work closely with speech pathologists and occupational therapists to ensure holistic development for children.</w:t>
      </w:r>
    </w:p>
    <w:p>
      <w:pPr>
        <w:pStyle w:val="BodyText"/>
      </w:pPr>
      <w:r>
        <w:t xml:space="preserve">In the realm of geriatric care, the focus shifts toward fall prevention and mobility maintenance. Given that many elderly residents in Kuwait City live independently or require family-based care support, physiotherapists provide home-visit services or outpatient programs designed to keep seniors active and reduce hospital readmissions. This proactive approach aligns with the Ministry of Health’s goals of sustainable healthcare delivery.</w:t>
      </w:r>
    </w:p>
    <w:bookmarkEnd w:id="22"/>
    <w:bookmarkStart w:id="23" w:name="Xc23dec33ccfd8acaaca86fb7c796d34ee375c41"/>
    <w:p>
      <w:pPr>
        <w:pStyle w:val="Heading2"/>
      </w:pPr>
      <w:r>
        <w:t xml:space="preserve">4. Cultural Competency and Patient Education</w:t>
      </w:r>
    </w:p>
    <w:p>
      <w:pPr>
        <w:pStyle w:val="FirstParagraph"/>
      </w:pPr>
      <w:r>
        <w:t xml:space="preserve">A crucial aspect of the physiotherapist’s role in Kuwait City is cultural competency. Healthcare providers must navigate a multicultural environment where patients may originate from diverse linguistic and cultural backgrounds, including Arab, Asian, and Western expatriates. Effective communication is paramount; therefore, many physiotherapists in Kuwait City are multilingual or work within teams that facilitate translation.</w:t>
      </w:r>
    </w:p>
    <w:p>
      <w:pPr>
        <w:pStyle w:val="BodyText"/>
      </w:pPr>
      <w:r>
        <w:t xml:space="preserve">Patient education is another vital component. In Kuwaiti culture, there may be misconceptions regarding the necessity of rehabilitation versus surgical intervention alone. Physiotherapists must educate patients on the importance of adherence to exercise regimens and conservative management strategies. By empowering patients with knowledge about their bodies and recovery processes, physiotherapists foster trust and improve clinical outcomes.</w:t>
      </w:r>
    </w:p>
    <w:p>
      <w:pPr>
        <w:pStyle w:val="BodyText"/>
      </w:pPr>
      <w:r>
        <w:t xml:space="preserve">Furthermore, gender considerations are important in Kuwait City’s healthcare setting. While mixed-gender therapy is becoming more common in private sectors, some patients prefer same-gender therapists. The ability of the healthcare system to accommodate these preferences while maintaining high standards of care reflects the professionalism and adaptability of physiotherapists operating in this region.</w:t>
      </w:r>
    </w:p>
    <w:bookmarkEnd w:id="23"/>
    <w:bookmarkStart w:id="24" w:name="technology-and-future-prospects"/>
    <w:p>
      <w:pPr>
        <w:pStyle w:val="Heading2"/>
      </w:pPr>
      <w:r>
        <w:t xml:space="preserve">5. Technology and Future Prospects</w:t>
      </w:r>
    </w:p>
    <w:p>
      <w:pPr>
        <w:pStyle w:val="FirstParagraph"/>
      </w:pPr>
      <w:r>
        <w:t xml:space="preserve">Kuwait City is aggressively pursuing digital transformation in its public sector, including healthcare. The role of the physiotherapist is increasingly intertwined with technology. Tele-rehabilitation has gained traction, allowing therapists to monitor patient progress remotely via video consultations. This is particularly beneficial for residents in remote areas outside Kuwait City who need follow-up care without traveling.</w:t>
      </w:r>
    </w:p>
    <w:p>
      <w:pPr>
        <w:pStyle w:val="BodyText"/>
      </w:pPr>
      <w:r>
        <w:t xml:space="preserve">Moreover, the adoption of advanced modalities such as robotic-assisted therapy and virtual reality (VR) for motor learning is beginning to appear in leading facilities. Physiotherapists must continuously upskill to utilize these tools effectively. The integration of artificial intelligence in gait analysis and treatment planning represents the future frontier for this profession in Kuwait.</w:t>
      </w:r>
    </w:p>
    <w:bookmarkEnd w:id="24"/>
    <w:bookmarkStart w:id="25" w:name="conclusion"/>
    <w:p>
      <w:pPr>
        <w:pStyle w:val="Heading2"/>
      </w:pPr>
      <w:r>
        <w:t xml:space="preserve">6. Conclusion</w:t>
      </w:r>
    </w:p>
    <w:p>
      <w:pPr>
        <w:pStyle w:val="FirstParagraph"/>
      </w:pPr>
      <w:r>
        <w:t xml:space="preserve">In conclusion, the physiotherapist in Kuwait City is a multifaceted healthcare professional essential to the nation’s health infrastructure. From managing acute orthopedic injuries and chronic lifestyle diseases to providing specialized pediatric and geriatric care, their contributions are vast and varied. The unique demographic pressures of Kuwait City, combined with its commitment to technological advancement, require physiotherapists who are not only clinically skilled but also culturally sensitive and technologically adept.</w:t>
      </w:r>
    </w:p>
    <w:p>
      <w:pPr>
        <w:pStyle w:val="BodyText"/>
      </w:pPr>
      <w:r>
        <w:t xml:space="preserve">As the healthcare landscape in Kuwait continues to evolve towards preventive care and personalized medicine, the role of the physiotherapist will only expand. It is imperative that policymakers, educational institutions, and healthcare administrators continue to support this profession through rigorous accreditation standards, research opportunities, and interprofessional collaboration. By doing so, Kuwait City can ensure that its residents receive comprehensive care that enhances quality of life and promotes long-term wellness.</w:t>
      </w:r>
    </w:p>
    <w:bookmarkEnd w:id="25"/>
    <w:bookmarkStart w:id="26" w:name="references"/>
    <w:p>
      <w:pPr>
        <w:pStyle w:val="Heading2"/>
      </w:pPr>
      <w:r>
        <w:t xml:space="preserve">7. References</w:t>
      </w:r>
    </w:p>
    <w:p>
      <w:pPr>
        <w:numPr>
          <w:ilvl w:val="0"/>
          <w:numId w:val="1001"/>
        </w:numPr>
        <w:pStyle w:val="Compact"/>
      </w:pPr>
      <w:r>
        <w:rPr>
          <w:bCs/>
          <w:b/>
        </w:rPr>
        <w:t xml:space="preserve">[1]</w:t>
      </w:r>
      <w:r>
        <w:t xml:space="preserve"> </w:t>
      </w:r>
      <w:r>
        <w:t xml:space="preserve">Al-Humaidan, A., &amp; Al-Saad, K. (2021). *Prevalence of Musculoskeletal Disorders Among Kuwaiti Adults*. Journal of the Kuwait Medical Association.</w:t>
      </w:r>
    </w:p>
    <w:p>
      <w:pPr>
        <w:numPr>
          <w:ilvl w:val="0"/>
          <w:numId w:val="1001"/>
        </w:numPr>
        <w:pStyle w:val="Compact"/>
      </w:pPr>
      <w:r>
        <w:rPr>
          <w:bCs/>
          <w:b/>
        </w:rPr>
        <w:t xml:space="preserve">[2]</w:t>
      </w:r>
      <w:r>
        <w:t xml:space="preserve"> </w:t>
      </w:r>
      <w:r>
        <w:t xml:space="preserve">Ministry of Health, State of Kuwait. (2023). *Annual Health Statistics Report: Rehabilitation Services Utilization in Kuwait City*.</w:t>
      </w:r>
    </w:p>
    <w:p>
      <w:pPr>
        <w:numPr>
          <w:ilvl w:val="0"/>
          <w:numId w:val="1001"/>
        </w:numPr>
        <w:pStyle w:val="Compact"/>
      </w:pPr>
      <w:r>
        <w:rPr>
          <w:bCs/>
          <w:b/>
        </w:rPr>
        <w:t xml:space="preserve">[3]</w:t>
      </w:r>
      <w:r>
        <w:t xml:space="preserve"> </w:t>
      </w:r>
      <w:r>
        <w:t xml:space="preserve">Al-Aqeel, N. (2020). *Cultural Competency in Healthcare Delivery: A Case Study of Expatriate Populations in Kuwait*. International Journal of Nursing Studies.</w:t>
      </w:r>
    </w:p>
    <w:p>
      <w:pPr>
        <w:numPr>
          <w:ilvl w:val="0"/>
          <w:numId w:val="1001"/>
        </w:numPr>
        <w:pStyle w:val="Compact"/>
      </w:pPr>
      <w:r>
        <w:rPr>
          <w:bCs/>
          <w:b/>
        </w:rPr>
        <w:t xml:space="preserve">[4]</w:t>
      </w:r>
      <w:r>
        <w:t xml:space="preserve"> </w:t>
      </w:r>
      <w:r>
        <w:t xml:space="preserve">World Health Organization. (2022). *Global Standards for Physiotherapy Education and Practice*. WHO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Kuwait City</dc:title>
  <dc:creator/>
  <dc:language>en</dc:language>
  <cp:keywords/>
  <dcterms:created xsi:type="dcterms:W3CDTF">2026-07-29T16:10:41Z</dcterms:created>
  <dcterms:modified xsi:type="dcterms:W3CDTF">2026-07-29T16:10:41Z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