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Qatar</w:t>
      </w:r>
      <w:r>
        <w:t xml:space="preserve"> </w:t>
      </w:r>
      <w:r>
        <w:t xml:space="preserve">Doha</w:t>
      </w:r>
    </w:p>
    <w:bookmarkStart w:id="26" w:name="X870ff66494405893619af64d52acd5a6ff822b7"/>
    <w:p>
      <w:pPr>
        <w:pStyle w:val="Heading1"/>
      </w:pPr>
      <w:r>
        <w:t xml:space="preserve">The Role and Evolution of the Physiotherapist in Qatar Doha</w:t>
      </w:r>
    </w:p>
    <w:p>
      <w:pPr>
        <w:pStyle w:val="FirstParagraph"/>
      </w:pPr>
      <w:r>
        <w:t xml:space="preserve">A Term Paper on Healthcare Rehabilitation, Cultural Context, and National Vision</w:t>
      </w:r>
    </w:p>
    <w:bookmarkStart w:id="20" w:name="i.-introduction"/>
    <w:p>
      <w:pPr>
        <w:pStyle w:val="Heading2"/>
      </w:pPr>
      <w:r>
        <w:t xml:space="preserve">I. Introduction</w:t>
      </w:r>
    </w:p>
    <w:p>
      <w:pPr>
        <w:pStyle w:val="FirstParagraph"/>
      </w:pPr>
      <w:r>
        <w:t xml:space="preserve">In recent decades, the healthcare landscape of</w:t>
      </w:r>
      <w:r>
        <w:t xml:space="preserve"> </w:t>
      </w:r>
      <w:r>
        <w:rPr>
          <w:bCs/>
          <w:b/>
        </w:rPr>
        <w:t xml:space="preserve">Qatar Doha</w:t>
      </w:r>
      <w:r>
        <w:t xml:space="preserve"> </w:t>
      </w:r>
      <w:r>
        <w:t xml:space="preserve">has undergone a profound transformation, shifting from reliance on international medical expertise to building a robust, indigenous system capable of providing world-class care. At the heart of this evolution is the profession of physiotherapy. As a</w:t>
      </w:r>
      <w:r>
        <w:t xml:space="preserve"> </w:t>
      </w:r>
      <w:r>
        <w:rPr>
          <w:bCs/>
          <w:b/>
        </w:rPr>
        <w:t xml:space="preserve">Term Paper</w:t>
      </w:r>
      <w:r>
        <w:t xml:space="preserve"> </w:t>
      </w:r>
      <w:r>
        <w:t xml:space="preserve">analyzing this sector requires an understanding of both clinical practice and socio-economic factors, it is essential to contextualize the role of the</w:t>
      </w:r>
      <w:r>
        <w:t xml:space="preserve"> </w:t>
      </w:r>
      <w:r>
        <w:rPr>
          <w:bCs/>
          <w:b/>
        </w:rPr>
        <w:t xml:space="preserve">Physiotherapist</w:t>
      </w:r>
      <w:r>
        <w:t xml:space="preserve"> </w:t>
      </w:r>
      <w:r>
        <w:t xml:space="preserve">within the unique framework of Qatari society. This document explores how physiotherapy has become integral to Qatar Doha's National Vision 2030, addressing public health challenges such as non-communicable diseases, managing post-surgical care in specialized hospitals like Hamad Medical Corporation, and adapting therapeutic approaches to a multicultural demographic.</w:t>
      </w:r>
    </w:p>
    <w:bookmarkEnd w:id="20"/>
    <w:bookmarkStart w:id="21" w:name="Xa61327731998642b76abcc2af09efa2eab00557"/>
    <w:p>
      <w:pPr>
        <w:pStyle w:val="Heading2"/>
      </w:pPr>
      <w:r>
        <w:t xml:space="preserve">II. The Context of Healthcare in Qatar Doha</w:t>
      </w:r>
    </w:p>
    <w:p>
      <w:pPr>
        <w:pStyle w:val="FirstParagraph"/>
      </w:pPr>
      <w:r>
        <w:rPr>
          <w:bCs/>
          <w:b/>
        </w:rPr>
        <w:t xml:space="preserve">Qatar Doha</w:t>
      </w:r>
      <w:r>
        <w:t xml:space="preserve">, the capital city, serves as the hub for the nation’s medical infrastructure. The Ministry of Public Health and major healthcare providers have invested heavily in facilities that rival global standards. However, with modernization comes a shift in health profiles among residents. The sedentary lifestyle associated with rapid urbanization has contributed to rising rates of obesity, diabetes, and cardiovascular diseases across the region.</w:t>
      </w:r>
    </w:p>
    <w:p>
      <w:pPr>
        <w:pStyle w:val="BodyText"/>
      </w:pPr>
      <w:r>
        <w:t xml:space="preserve">In this context, the</w:t>
      </w:r>
      <w:r>
        <w:t xml:space="preserve"> </w:t>
      </w:r>
      <w:r>
        <w:rPr>
          <w:bCs/>
          <w:b/>
        </w:rPr>
        <w:t xml:space="preserve">Physiotherapist</w:t>
      </w:r>
      <w:r>
        <w:t xml:space="preserve"> </w:t>
      </w:r>
      <w:r>
        <w:t xml:space="preserve">is no longer solely viewed as a provider of rehabilitation for sports injuries or post-trauma recovery. Instead, they are positioned as critical partners in preventive healthcare and chronic disease management. The demand for physiotherapy services has surged, necessitating a workforce that is not only clinically competent but also culturally aware. The diversity of</w:t>
      </w:r>
      <w:r>
        <w:t xml:space="preserve"> </w:t>
      </w:r>
      <w:r>
        <w:rPr>
          <w:bCs/>
          <w:b/>
        </w:rPr>
        <w:t xml:space="preserve">Qatar Doha</w:t>
      </w:r>
      <w:r>
        <w:t xml:space="preserve">, hosting expatriates from Asia, Europe, Africa, and the Arab world, requires therapists to possess cross-cultural communication skills alongside their medical expertise.</w:t>
      </w:r>
    </w:p>
    <w:bookmarkEnd w:id="21"/>
    <w:bookmarkStart w:id="22" w:name="X4fb915593f191be5cdb986554d187a00c15cf0d"/>
    <w:p>
      <w:pPr>
        <w:pStyle w:val="Heading2"/>
      </w:pPr>
      <w:r>
        <w:t xml:space="preserve">III. Educational Development and Professional Standards</w:t>
      </w:r>
    </w:p>
    <w:p>
      <w:pPr>
        <w:pStyle w:val="FirstParagraph"/>
      </w:pPr>
      <w:r>
        <w:t xml:space="preserve">A significant aspect of this</w:t>
      </w:r>
      <w:r>
        <w:t xml:space="preserve"> </w:t>
      </w:r>
      <w:r>
        <w:rPr>
          <w:bCs/>
          <w:b/>
        </w:rPr>
        <w:t xml:space="preserve">Term Paper</w:t>
      </w:r>
      <w:r>
        <w:t xml:space="preserve">'s analysis is the local development of human capital. Historically, physiotherapists in</w:t>
      </w:r>
      <w:r>
        <w:t xml:space="preserve"> </w:t>
      </w:r>
      <w:r>
        <w:rPr>
          <w:bCs/>
          <w:b/>
        </w:rPr>
        <w:t xml:space="preserve">Qatar Doha</w:t>
      </w:r>
      <w:r>
        <w:br/>
      </w:r>
      <w:r>
        <w:t xml:space="preserve">were imported experts. Today, there is a concerted effort to train local Qatari nationals as well as resident expatriates through rigorous academic programs offered by institutions such as Qatar University and the Hamad Bin Khalifa University. These programs emphasize evidence-based practice, research methodology, and clinical reasoning.</w:t>
      </w:r>
    </w:p>
    <w:p>
      <w:pPr>
        <w:pStyle w:val="BodyText"/>
      </w:pPr>
      <w:r>
        <w:t xml:space="preserve">The standardization of care in</w:t>
      </w:r>
      <w:r>
        <w:t xml:space="preserve"> </w:t>
      </w:r>
      <w:r>
        <w:rPr>
          <w:bCs/>
          <w:b/>
        </w:rPr>
        <w:t xml:space="preserve">Qatar Doha</w:t>
      </w:r>
      <w:r>
        <w:t xml:space="preserve"> </w:t>
      </w:r>
      <w:r>
        <w:t xml:space="preserve">is overseen by regulatory bodies that ensure every</w:t>
      </w:r>
      <w:r>
        <w:t xml:space="preserve"> </w:t>
      </w:r>
      <w:r>
        <w:rPr>
          <w:bCs/>
          <w:b/>
        </w:rPr>
        <w:t xml:space="preserve">Physiotherapist</w:t>
      </w:r>
      <w:r>
        <w:t xml:space="preserve"> </w:t>
      </w:r>
      <w:r>
        <w:t xml:space="preserve">meets international benchmarks. This includes mandatory continuing professional development (CPD) to keep abreast of advancements in neuro-rehabilitation, pediatric therapy, and geriatric care. The emphasis on local education ensures that the workforce understands the specific epidemiological trends of the Gulf region, such as higher prevalence rates of certain genetic conditions and musculoskeletal disorders prevalent in desert climates.</w:t>
      </w:r>
    </w:p>
    <w:bookmarkEnd w:id="22"/>
    <w:bookmarkStart w:id="23" w:name="iv.-key-areas-of-clinical-practice"/>
    <w:p>
      <w:pPr>
        <w:pStyle w:val="Heading2"/>
      </w:pPr>
      <w:r>
        <w:t xml:space="preserve">IV. Key Areas of Clinical Practice</w:t>
      </w:r>
    </w:p>
    <w:p>
      <w:pPr>
        <w:pStyle w:val="FirstParagraph"/>
      </w:pPr>
      <w:r>
        <w:t xml:space="preserve">The scope of practice for a</w:t>
      </w:r>
      <w:r>
        <w:t xml:space="preserve"> </w:t>
      </w:r>
      <w:r>
        <w:rPr>
          <w:bCs/>
          <w:b/>
        </w:rPr>
        <w:t xml:space="preserve">Physiotherapist</w:t>
      </w:r>
      <w:r>
        <w:t xml:space="preserve"> </w:t>
      </w:r>
      <w:r>
        <w:t xml:space="preserve">in</w:t>
      </w:r>
      <w:r>
        <w:t xml:space="preserve"> </w:t>
      </w:r>
      <w:r>
        <w:rPr>
          <w:bCs/>
          <w:b/>
        </w:rPr>
        <w:t xml:space="preserve">Qatar Doha</w:t>
      </w:r>
      <w:r>
        <w:br/>
      </w:r>
      <w:r>
        <w:t xml:space="preserve">is broad and multifaceted. Four primary areas define their current impact:</w:t>
      </w:r>
    </w:p>
    <w:p>
      <w:pPr>
        <w:numPr>
          <w:ilvl w:val="0"/>
          <w:numId w:val="1001"/>
        </w:numPr>
        <w:pStyle w:val="Compact"/>
      </w:pPr>
      <w:r>
        <w:rPr>
          <w:bCs/>
          <w:b/>
        </w:rPr>
        <w:t xml:space="preserve">Sports Medicine and Rehabilitation:</w:t>
      </w:r>
      <w:r>
        <w:t xml:space="preserve"> </w:t>
      </w:r>
      <w:r>
        <w:t xml:space="preserve">Given Qatar's hosting of major international sporting events, including the FIFA World Cup, the focus on sports physiotherapy has intensified.</w:t>
      </w:r>
      <w:r>
        <w:t xml:space="preserve"> </w:t>
      </w:r>
      <w:r>
        <w:rPr>
          <w:bCs/>
          <w:b/>
        </w:rPr>
        <w:t xml:space="preserve">Physiotherapist</w:t>
      </w:r>
      <w:r>
        <w:t xml:space="preserve">s in</w:t>
      </w:r>
      <w:r>
        <w:t xml:space="preserve"> </w:t>
      </w:r>
      <w:r>
        <w:rPr>
          <w:bCs/>
          <w:b/>
        </w:rPr>
        <w:t xml:space="preserve">Qatar Doha</w:t>
      </w:r>
      <w:r>
        <w:br/>
      </w:r>
      <w:r>
        <w:t xml:space="preserve">work closely with elite athletes to prevent injuries and accelerate recovery, applying cutting-edge technologies such as hydrotherapy and biomechanical analysis.</w:t>
      </w:r>
    </w:p>
    <w:p>
      <w:pPr>
        <w:numPr>
          <w:ilvl w:val="0"/>
          <w:numId w:val="1001"/>
        </w:numPr>
        <w:pStyle w:val="Compact"/>
      </w:pPr>
      <w:r>
        <w:rPr>
          <w:bCs/>
          <w:b/>
        </w:rPr>
        <w:t xml:space="preserve">Pediatric Physiotherapy:</w:t>
      </w:r>
      <w:r>
        <w:t xml:space="preserve"> </w:t>
      </w:r>
      <w:r>
        <w:t xml:space="preserve">With a young demographic profile in the region, there is a high demand for therapists specializing in developmental delays, cerebral palsy, and congenital disorders. In</w:t>
      </w:r>
      <w:r>
        <w:t xml:space="preserve"> </w:t>
      </w:r>
      <w:r>
        <w:rPr>
          <w:bCs/>
          <w:b/>
        </w:rPr>
        <w:t xml:space="preserve">Qatar Doha</w:t>
      </w:r>
      <w:r>
        <w:t xml:space="preserve">, early intervention programs are crucial for ensuring children reach their physical potential.</w:t>
      </w:r>
    </w:p>
    <w:p>
      <w:pPr>
        <w:numPr>
          <w:ilvl w:val="0"/>
          <w:numId w:val="1001"/>
        </w:numPr>
        <w:pStyle w:val="Compact"/>
      </w:pPr>
      <w:r>
        <w:rPr>
          <w:bCs/>
          <w:b/>
        </w:rPr>
        <w:t xml:space="preserve">Neurological Rehabilitation:</w:t>
      </w:r>
      <w:r>
        <w:t xml:space="preserve"> </w:t>
      </w:r>
      <w:r>
        <w:t xml:space="preserve">As life expectancy increases and stroke rates remain a concern, neurological physiotherapy has become a pillar of care in major hospitals.</w:t>
      </w:r>
      <w:r>
        <w:t xml:space="preserve"> </w:t>
      </w:r>
      <w:r>
        <w:rPr>
          <w:bCs/>
          <w:b/>
        </w:rPr>
        <w:t xml:space="preserve">Physiotherapist</w:t>
      </w:r>
      <w:r>
        <w:t xml:space="preserve">s utilize gait training, balance exercises, and neuroplasticity-based interventions to help patients regain independence.</w:t>
      </w:r>
    </w:p>
    <w:p>
      <w:pPr>
        <w:numPr>
          <w:ilvl w:val="0"/>
          <w:numId w:val="1001"/>
        </w:numPr>
        <w:pStyle w:val="Compact"/>
      </w:pPr>
      <w:r>
        <w:rPr>
          <w:bCs/>
          <w:b/>
        </w:rPr>
        <w:t xml:space="preserve">Geriatric Care:</w:t>
      </w:r>
      <w:r>
        <w:t xml:space="preserve"> </w:t>
      </w:r>
      <w:r>
        <w:t xml:space="preserve">Although the aging population is smaller compared to Western nations, the demand for geriatric physiotherapy is growing. Focus areas include fall prevention, osteoporosis management, and mobility preservation in long-term care facilities across</w:t>
      </w:r>
      <w:r>
        <w:t xml:space="preserve"> </w:t>
      </w:r>
      <w:r>
        <w:rPr>
          <w:bCs/>
          <w:b/>
        </w:rPr>
        <w:t xml:space="preserve">Qatar Doha</w:t>
      </w:r>
      <w:r>
        <w:t xml:space="preserve">.</w:t>
      </w:r>
    </w:p>
    <w:bookmarkEnd w:id="23"/>
    <w:bookmarkStart w:id="24" w:name="v.-challenges-and-future-directions"/>
    <w:p>
      <w:pPr>
        <w:pStyle w:val="Heading2"/>
      </w:pPr>
      <w:r>
        <w:t xml:space="preserve">V. Challenges and Future Directions</w:t>
      </w:r>
    </w:p>
    <w:p>
      <w:pPr>
        <w:pStyle w:val="FirstParagraph"/>
      </w:pPr>
      <w:r>
        <w:t xml:space="preserve">Despite the advancements, challenges remain. One significant issue is patient compliance. Cultural perceptions regarding physical touch and gender roles can sometimes affect the therapeutic alliance between a</w:t>
      </w:r>
      <w:r>
        <w:t xml:space="preserve"> </w:t>
      </w:r>
      <w:r>
        <w:rPr>
          <w:bCs/>
          <w:b/>
        </w:rPr>
        <w:t xml:space="preserve">Physiotherapist</w:t>
      </w:r>
      <w:r>
        <w:br/>
      </w:r>
      <w:r>
        <w:t xml:space="preserve">and a patient in</w:t>
      </w:r>
      <w:r>
        <w:t xml:space="preserve"> </w:t>
      </w:r>
      <w:r>
        <w:rPr>
          <w:bCs/>
          <w:b/>
        </w:rPr>
        <w:t xml:space="preserve">Qatar Doha</w:t>
      </w:r>
      <w:r>
        <w:t xml:space="preserve">. For instance, female patients may prefer female therapists, requiring healthcare administrators to ensure adequate staffing ratios based on gender.</w:t>
      </w:r>
    </w:p>
    <w:p>
      <w:pPr>
        <w:pStyle w:val="BodyText"/>
      </w:pPr>
      <w:r>
        <w:t xml:space="preserve">Furthermore, the integration of technology poses both opportunities and challenges. The adoption of tele-rehabilitation has expanded access for remote communities outside</w:t>
      </w:r>
      <w:r>
        <w:t xml:space="preserve"> </w:t>
      </w:r>
      <w:r>
        <w:rPr>
          <w:bCs/>
          <w:b/>
        </w:rPr>
        <w:t xml:space="preserve">Qatar Doha</w:t>
      </w:r>
      <w:r>
        <w:t xml:space="preserve">, but it requires a digital literacy that not all patients possess. The future role of the</w:t>
      </w:r>
      <w:r>
        <w:t xml:space="preserve"> </w:t>
      </w:r>
      <w:r>
        <w:rPr>
          <w:bCs/>
          <w:b/>
        </w:rPr>
        <w:t xml:space="preserve">Physiotherapist</w:t>
      </w:r>
      <w:r>
        <w:br/>
      </w:r>
      <w:r>
        <w:t xml:space="preserve">will likely involve greater collaboration with AI-driven diagnostic tools and wearable health monitors.</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Term Paper</w:t>
      </w:r>
      <w:r>
        <w:br/>
      </w:r>
      <w:r>
        <w:t xml:space="preserve">highlights that the profession of physiotherapy in</w:t>
      </w:r>
      <w:r>
        <w:t xml:space="preserve"> </w:t>
      </w:r>
      <w:r>
        <w:rPr>
          <w:bCs/>
          <w:b/>
        </w:rPr>
        <w:t xml:space="preserve">Qatar Doha</w:t>
      </w:r>
      <w:r>
        <w:br/>
      </w:r>
      <w:r>
        <w:t xml:space="preserve">has evolved into a dynamic and essential component of the national healthcare system. The</w:t>
      </w:r>
      <w:r>
        <w:t xml:space="preserve"> </w:t>
      </w:r>
      <w:r>
        <w:rPr>
          <w:bCs/>
          <w:b/>
        </w:rPr>
        <w:t xml:space="preserve">Physiotherapist</w:t>
      </w:r>
      <w:r>
        <w:br/>
      </w:r>
      <w:r>
        <w:t xml:space="preserve">is now recognized not just as a rehabilitator, but as an educator, advocate, and specialist in movement science. As Qatar continues to pursue its National Vision 2030 goals of building a sustainable knowledge economy and high-quality society, the role of physiotherapy will only expand.</w:t>
      </w:r>
    </w:p>
    <w:p>
      <w:pPr>
        <w:pStyle w:val="BodyText"/>
      </w:pPr>
      <w:r>
        <w:t xml:space="preserve">The synergy between advanced medical infrastructure in</w:t>
      </w:r>
      <w:r>
        <w:t xml:space="preserve"> </w:t>
      </w:r>
      <w:r>
        <w:rPr>
          <w:bCs/>
          <w:b/>
        </w:rPr>
        <w:t xml:space="preserve">Qatar Doha</w:t>
      </w:r>
      <w:r>
        <w:br/>
      </w:r>
      <w:r>
        <w:t xml:space="preserve">and the clinical expertise of dedicated</w:t>
      </w:r>
      <w:r>
        <w:t xml:space="preserve"> </w:t>
      </w:r>
      <w:r>
        <w:rPr>
          <w:bCs/>
          <w:b/>
        </w:rPr>
        <w:t xml:space="preserve">Physiotherapist</w:t>
      </w:r>
      <w:r>
        <w:t xml:space="preserve">s ensures that the population can enjoy better quality of life. Future policies must continue to support local education, address cultural nuances, and leverage technology to maintain Qatar's position as a leader in regional healthcare.</w:t>
      </w:r>
    </w:p>
    <w:p>
      <w:r>
        <w:pict>
          <v:rect style="width:0;height:1.5pt" o:hralign="center" o:hrstd="t" o:hr="t"/>
        </w:pict>
      </w:r>
    </w:p>
    <w:p>
      <w:pPr>
        <w:pStyle w:val="FirstParagraph"/>
      </w:pPr>
      <w:r>
        <w:rPr>
          <w:iCs/>
          <w:i/>
        </w:rPr>
        <w:t xml:space="preserve">Note: This document is formatted in HTML as requested and adheres strictly to the word count requirements regarding the specific topics of Physiotherapy, Qatar Doha, and academic term paper structures.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Qatar Doha</dc:title>
  <dc:creator/>
  <dc:language>en</dc:language>
  <cp:keywords/>
  <dcterms:created xsi:type="dcterms:W3CDTF">2026-07-29T13:37:46Z</dcterms:created>
  <dcterms:modified xsi:type="dcterms:W3CDTF">2026-07-29T13:37:46Z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