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erm-paper"/>
    <w:p>
      <w:pPr>
        <w:pStyle w:val="Heading1"/>
      </w:pPr>
      <w:r>
        <w:t xml:space="preserve">Term Paper</w:t>
      </w:r>
    </w:p>
    <w:p>
      <w:pPr>
        <w:pStyle w:val="FirstParagraph"/>
      </w:pPr>
      <w:r>
        <w:t xml:space="preserve">The Role, Challenges, and Future of the Physiotherapist in United Arab Emirates Dubai</w:t>
      </w:r>
    </w:p>
    <w:p>
      <w:pPr>
        <w:pStyle w:val="BodyText"/>
      </w:pPr>
      <w:r>
        <w:rPr>
          <w:bCs/>
          <w:b/>
        </w:rPr>
        <w:t xml:space="preserve">Date:</w:t>
      </w:r>
      <w:r>
        <w:t xml:space="preserve"> </w:t>
      </w:r>
      <w:r>
        <w:t xml:space="preserve">October 26, 2023</w:t>
      </w:r>
      <w:r>
        <w:br/>
      </w:r>
      <w:r>
        <w:rPr>
          <w:bCs/>
          <w:b/>
        </w:rPr>
        <w:t xml:space="preserve">District:</w:t>
      </w:r>
      <w:r>
        <w:t xml:space="preserve"> </w:t>
      </w:r>
      <w:r>
        <w:t xml:space="preserve">Academic Research Department</w:t>
      </w:r>
      <w:r>
        <w:br/>
      </w:r>
      <w:r>
        <w:rPr>
          <w:bCs/>
          <w:b/>
        </w:rPr>
        <w:t xml:space="preserve">Focal Region:</w:t>
      </w:r>
      <w:r>
        <w:t xml:space="preserve"> </w:t>
      </w:r>
      <w:r>
        <w:t xml:space="preserve">United Arab Emirates Dubai</w:t>
      </w:r>
    </w:p>
    <w:bookmarkEnd w:id="20"/>
    <w:bookmarkStart w:id="21" w:name="i.-introduction"/>
    <w:p>
      <w:pPr>
        <w:pStyle w:val="Heading1"/>
      </w:pPr>
      <w:r>
        <w:t xml:space="preserve">I. Introduction</w:t>
      </w:r>
    </w:p>
    <w:p>
      <w:pPr>
        <w:pStyle w:val="FirstParagraph"/>
      </w:pPr>
      <w:r>
        <w:t xml:space="preserve">The healthcare landscape in the modern era is evolving rapidly, driven by technological advancements, demographic shifts, and a growing emphasis on preventative care. Within this dynamic environment, the profession of physiotherapy has emerged as a critical pillar of holistic health management. This term paper explores the specific context of the</w:t>
      </w:r>
      <w:r>
        <w:t xml:space="preserve"> </w:t>
      </w:r>
      <w:r>
        <w:rPr>
          <w:bCs/>
          <w:b/>
        </w:rPr>
        <w:t xml:space="preserve">Physiotherapist</w:t>
      </w:r>
      <w:r>
        <w:t xml:space="preserve"> </w:t>
      </w:r>
      <w:r>
        <w:t xml:space="preserve">within one of the most sophisticated and rapidly developing medical hubs in the world:</w:t>
      </w:r>
      <w:r>
        <w:t xml:space="preserve"> </w:t>
      </w:r>
      <w:r>
        <w:rPr>
          <w:bCs/>
          <w:b/>
        </w:rPr>
        <w:t xml:space="preserve">United Arab Emirates Dubai</w:t>
      </w:r>
      <w:r>
        <w:t xml:space="preserve">. As Dubai positions itself as a global destination for medical tourism and high-quality healthcare, understanding the nuances of physiotherapy practice in this region is essential for both practitioners and policymakers. This paper aims to analyze the scope of practice, regulatory framework, cultural considerations, and future trajectories for</w:t>
      </w:r>
      <w:r>
        <w:t xml:space="preserve"> </w:t>
      </w:r>
      <w:r>
        <w:rPr>
          <w:bCs/>
          <w:b/>
        </w:rPr>
        <w:t xml:space="preserve">Physiotherapist</w:t>
      </w:r>
      <w:r>
        <w:t xml:space="preserve"> </w:t>
      </w:r>
      <w:r>
        <w:t xml:space="preserve">professionals operating under the jurisdiction of</w:t>
      </w:r>
      <w:r>
        <w:t xml:space="preserve"> </w:t>
      </w:r>
      <w:r>
        <w:rPr>
          <w:bCs/>
          <w:b/>
        </w:rPr>
        <w:t xml:space="preserve">United Arab Emirates Dubai</w:t>
      </w:r>
      <w:r>
        <w:t xml:space="preserve">.</w:t>
      </w:r>
    </w:p>
    <w:bookmarkEnd w:id="21"/>
    <w:bookmarkStart w:id="22" w:name="Xec6011f522aa9d733837e086e88cd9d4fa1509e"/>
    <w:p>
      <w:pPr>
        <w:pStyle w:val="Heading1"/>
      </w:pPr>
      <w:r>
        <w:t xml:space="preserve">II. The Scope of Physiotherapy Practice in Dubai</w:t>
      </w:r>
    </w:p>
    <w:p>
      <w:pPr>
        <w:pStyle w:val="FirstParagraph"/>
      </w:pPr>
      <w:r>
        <w:t xml:space="preserve">In the context of</w:t>
      </w:r>
      <w:r>
        <w:t xml:space="preserve"> </w:t>
      </w:r>
      <w:r>
        <w:rPr>
          <w:bCs/>
          <w:b/>
        </w:rPr>
        <w:t xml:space="preserve">United Arab Emirates Dubai</w:t>
      </w:r>
      <w:r>
        <w:t xml:space="preserve">, the role of a</w:t>
      </w:r>
      <w:r>
        <w:t xml:space="preserve"> </w:t>
      </w:r>
      <w:r>
        <w:rPr>
          <w:bCs/>
          <w:b/>
        </w:rPr>
        <w:t xml:space="preserve">Physiotherapist</w:t>
      </w:r>
    </w:p>
    <w:p>
      <w:pPr>
        <w:pStyle w:val="BodyText"/>
      </w:pPr>
      <w:r>
        <w:t xml:space="preserve">Furthermore, the prevalence of lifestyle-related conditions such as obesity and diabetes in the region has necessitated a shift towards active management strategies.</w:t>
      </w:r>
      <w:r>
        <w:t xml:space="preserve"> </w:t>
      </w:r>
      <w:r>
        <w:rPr>
          <w:bCs/>
          <w:b/>
        </w:rPr>
        <w:t xml:space="preserve">Physiotherapist</w:t>
      </w:r>
      <w:r>
        <w:t xml:space="preserve"> </w:t>
      </w:r>
      <w:r>
        <w:t xml:space="preserve">professionals in Dubai are increasingly integrated into primary care settings, working collaboratively with general practitioners to manage chronic pain and improve mobility before surgical intervention becomes necessary. This multidisciplinary approach aligns with the vision of the</w:t>
      </w:r>
    </w:p>
    <w:p>
      <w:pPr>
        <w:pStyle w:val="BodyText"/>
      </w:pPr>
      <w:r>
        <w:t xml:space="preserve">United Arab Emirates Dubai health authorities to create a sustainable and efficient healthcare system.</w:t>
      </w:r>
    </w:p>
    <w:bookmarkEnd w:id="22"/>
    <w:bookmarkStart w:id="23" w:name="iii.-regulatory-framework-and-licensing"/>
    <w:p>
      <w:pPr>
        <w:pStyle w:val="Heading1"/>
      </w:pPr>
      <w:r>
        <w:t xml:space="preserve">III. Regulatory Framework and Licensing</w:t>
      </w:r>
    </w:p>
    <w:p>
      <w:pPr>
        <w:pStyle w:val="FirstParagraph"/>
      </w:pPr>
      <w:r>
        <w:t xml:space="preserve">The practice of physiotherapy in</w:t>
      </w:r>
      <w:r>
        <w:t xml:space="preserve"> </w:t>
      </w:r>
      <w:r>
        <w:rPr>
          <w:bCs/>
          <w:b/>
        </w:rPr>
        <w:t xml:space="preserve">United Arab Emirates DubaiDubai Health Authority (DHA)</w:t>
      </w:r>
      <w:r>
        <w:t xml:space="preserve"> </w:t>
      </w:r>
      <w:r>
        <w:t xml:space="preserve">holds paramount authority. For healthcare facilities located within the free zones, such as the Dubai Healthcare City (DHCC), regulations may fall under specific local frameworks that are often aligned with international standards.</w:t>
      </w:r>
    </w:p>
    <w:p>
      <w:pPr>
        <w:pStyle w:val="BodyText"/>
      </w:pPr>
      <w:r>
        <w:t xml:space="preserve">To practice legally as a</w:t>
      </w:r>
      <w:r>
        <w:t xml:space="preserve"> </w:t>
      </w:r>
      <w:r>
        <w:rPr>
          <w:bCs/>
          <w:b/>
        </w:rPr>
        <w:t xml:space="preserve">Physiotherapist</w:t>
      </w:r>
    </w:p>
    <w:p>
      <w:pPr>
        <w:numPr>
          <w:ilvl w:val="0"/>
          <w:numId w:val="1001"/>
        </w:numPr>
        <w:pStyle w:val="Compact"/>
      </w:pPr>
      <w:r>
        <w:rPr>
          <w:bCs/>
          <w:b/>
        </w:rPr>
        <w:t xml:space="preserve">Credential Verification:</w:t>
      </w:r>
      <w:r>
        <w:t xml:space="preserve"> </w:t>
      </w:r>
      <w:r>
        <w:t xml:space="preserve">Submission of educational certificates and professional licenses from the country of origin.</w:t>
      </w:r>
    </w:p>
    <w:p>
      <w:pPr>
        <w:numPr>
          <w:ilvl w:val="0"/>
          <w:numId w:val="1001"/>
        </w:numPr>
        <w:pStyle w:val="Compact"/>
      </w:pPr>
      <w:r>
        <w:rPr>
          <w:bCs/>
          <w:b/>
        </w:rPr>
        <w:t xml:space="preserve">DataFlow Report:</w:t>
      </w:r>
      <w:r>
        <w:t xml:space="preserve">A thorough background check and verification of qualifications through the DataFlow Group, a standard requirement in UAE healthcare.</w:t>
      </w:r>
    </w:p>
    <w:p>
      <w:pPr>
        <w:numPr>
          <w:ilvl w:val="0"/>
          <w:numId w:val="1001"/>
        </w:numPr>
        <w:pStyle w:val="Compact"/>
      </w:pPr>
      <w:r>
        <w:rPr>
          <w:bCs/>
          <w:b/>
        </w:rPr>
        <w:t xml:space="preserve">Licensing Examination:</w:t>
      </w:r>
      <w:r>
        <w:t xml:space="preserve"> </w:t>
      </w:r>
      <w:r>
        <w:t xml:space="preserve">Passing the Prometric exam or other designated assessments administered by the DHA to demonstrate competency.</w:t>
      </w:r>
    </w:p>
    <w:p>
      <w:pPr>
        <w:pStyle w:val="FirstParagraph"/>
      </w:pPr>
      <w:r>
        <w:t xml:space="preserve">This stringent regulatory environment ensures that only qualified professionals contribute to the healthcare infrastructure of</w:t>
      </w:r>
    </w:p>
    <w:p>
      <w:pPr>
        <w:pStyle w:val="BodyText"/>
      </w:pPr>
      <w:r>
        <w:t xml:space="preserve">United Arab Emirates Dubai, thereby maintaining high standards of care for a diverse, multicultural patient population.</w:t>
      </w:r>
    </w:p>
    <w:bookmarkEnd w:id="23"/>
    <w:bookmarkStart w:id="24" w:name="X755f332f82554fec20e44fe23f8ff8583d226fa"/>
    <w:p>
      <w:pPr>
        <w:pStyle w:val="Heading1"/>
      </w:pPr>
      <w:r>
        <w:t xml:space="preserve">IV. Cultural Considerations and Patient Demographics</w:t>
      </w:r>
    </w:p>
    <w:p>
      <w:pPr>
        <w:pStyle w:val="FirstParagraph"/>
      </w:pPr>
      <w:r>
        <w:t xml:space="preserve">A unique aspect of working as a</w:t>
      </w:r>
      <w:r>
        <w:t xml:space="preserve"> </w:t>
      </w:r>
      <w:r>
        <w:rPr>
          <w:bCs/>
          <w:b/>
        </w:rPr>
        <w:t xml:space="preserve">Physiotherapist</w:t>
      </w:r>
      <w:r>
        <w:t xml:space="preserve">United Arab Emirates DubaiPhysiotherapist</w:t>
      </w:r>
    </w:p>
    <w:p>
      <w:pPr>
        <w:pStyle w:val="BodyText"/>
      </w:pPr>
      <w:r>
        <w:t xml:space="preserve">Consequently, healthcare facilities in Dubai often ensure gender-concordant care options are available. Furthermore, communication styles vary widely. A skilled</w:t>
      </w:r>
      <w:r>
        <w:t xml:space="preserve"> </w:t>
      </w:r>
      <w:r>
        <w:rPr>
          <w:bCs/>
          <w:b/>
        </w:rPr>
        <w:t xml:space="preserve">Physiotherapist</w:t>
      </w:r>
    </w:p>
    <w:bookmarkEnd w:id="24"/>
    <w:bookmarkStart w:id="25" w:name="X278f412c443f45496272a9e760b0c6ca095e5b6"/>
    <w:p>
      <w:pPr>
        <w:pStyle w:val="Heading1"/>
      </w:pPr>
      <w:r>
        <w:t xml:space="preserve">V. Technological Integration and Innovation</w:t>
      </w:r>
    </w:p>
    <w:p>
      <w:pPr>
        <w:pStyle w:val="FirstParagraph"/>
      </w:pPr>
      <w:r>
        <w:t xml:space="preserve">Dubai is widely recognized as a city that embraces technology, and this philosophy extends deeply into its healthcare sector. The modern</w:t>
      </w:r>
      <w:r>
        <w:t xml:space="preserve"> </w:t>
      </w:r>
      <w:r>
        <w:rPr>
          <w:bCs/>
          <w:b/>
        </w:rPr>
        <w:t xml:space="preserve">Physiotherapist</w:t>
      </w:r>
    </w:p>
    <w:p>
      <w:pPr>
        <w:pStyle w:val="BodyText"/>
      </w:pPr>
      <w:r>
        <w:t xml:space="preserve">The government’s support for innovation through initiatives like the "Dubai Health Strategy 2021-2025" encourages clinics to adopt digital health records and tele-rehabilitation services. This technological integration allows</w:t>
      </w:r>
    </w:p>
    <w:p>
      <w:pPr>
        <w:pStyle w:val="BodyText"/>
      </w:pPr>
      <w:r>
        <w:t xml:space="preserve">PhysiotherapistUnited Arab Emirates Dubai, the synergy between traditional hands-on therapy and high-tech innovation defines the current standard of physiotherapy practice.</w:t>
      </w:r>
    </w:p>
    <w:bookmarkEnd w:id="25"/>
    <w:bookmarkStart w:id="26" w:name="vi.-challenges-and-future-outlook"/>
    <w:p>
      <w:pPr>
        <w:pStyle w:val="Heading1"/>
      </w:pPr>
      <w:r>
        <w:t xml:space="preserve">VI. Challenges and Future Outlook</w:t>
      </w:r>
    </w:p>
    <w:p>
      <w:pPr>
        <w:pStyle w:val="FirstParagraph"/>
      </w:pPr>
      <w:r>
        <w:t xml:space="preserve">Despite its advancements, the profession faces challenges. One significant issue is the high turnover rate among healthcare workers in Dubai due to contractual structures and competitive market pressures. For a</w:t>
      </w:r>
    </w:p>
    <w:p>
      <w:pPr>
        <w:pStyle w:val="BodyText"/>
      </w:pPr>
      <w:r>
        <w:t xml:space="preserve">Physiotherapist, maintaining job satisfaction requires clear career progression pathways, which are still developing within some private sector entities in</w:t>
      </w:r>
    </w:p>
    <w:p>
      <w:pPr>
        <w:pStyle w:val="BodyText"/>
      </w:pPr>
      <w:r>
        <w:t xml:space="preserve">United Arab Emirates Dubai.</w:t>
      </w:r>
    </w:p>
    <w:p>
      <w:pPr>
        <w:pStyle w:val="BodyText"/>
      </w:pPr>
      <w:r>
        <w:t xml:space="preserve">Additionally, there is a growing need for specialization. As the population becomes more health-conscious and demands higher quality care, general physiotherapy services may become saturated. Future opportunities lie in specialized niches such as pelvic floor health, vestibular rehabilitation, and occupational ergonomics for the corporate workforce.</w:t>
      </w:r>
    </w:p>
    <w:bookmarkEnd w:id="26"/>
    <w:bookmarkStart w:id="28" w:name="vii.-conclusion"/>
    <w:p>
      <w:pPr>
        <w:pStyle w:val="Heading1"/>
      </w:pPr>
      <w:r>
        <w:t xml:space="preserve">VII. Conclusion</w:t>
      </w:r>
    </w:p>
    <w:p>
      <w:pPr>
        <w:pStyle w:val="FirstParagraph"/>
      </w:pPr>
      <w:r>
        <w:t xml:space="preserve">In conclusion, the profession of physiotherapy in</w:t>
      </w:r>
      <w:r>
        <w:t xml:space="preserve"> </w:t>
      </w:r>
      <w:r>
        <w:rPr>
          <w:bCs/>
          <w:b/>
        </w:rPr>
        <w:t xml:space="preserve">United Arab Emirates DubaiPhysiotherapist</w:t>
      </w:r>
    </w:p>
    <w:p>
      <w:pPr>
        <w:pStyle w:val="BodyText"/>
      </w:pPr>
      <w:r>
        <w:t xml:space="preserve">For students and professionals alike, understanding the specific regulatory and cultural landscape of</w:t>
      </w:r>
      <w:r>
        <w:t xml:space="preserve"> </w:t>
      </w:r>
      <w:r>
        <w:rPr>
          <w:bCs/>
          <w:b/>
        </w:rPr>
        <w:t xml:space="preserve">United Arab Emirates DubaiPhysiotherapist</w:t>
      </w:r>
    </w:p>
    <w:p>
      <w:r>
        <w:pict>
          <v:rect style="width:0;height:1.5pt" o:hralign="center" o:hrstd="t" o:hr="t"/>
        </w:pict>
      </w:r>
    </w:p>
    <w:bookmarkStart w:id="27" w:name="references"/>
    <w:p>
      <w:pPr>
        <w:pStyle w:val="Heading3"/>
      </w:pPr>
      <w:r>
        <w:t xml:space="preserve">References</w:t>
      </w:r>
    </w:p>
    <w:p>
      <w:pPr>
        <w:pStyle w:val="FirstParagraph"/>
      </w:pPr>
      <w:r>
        <w:rPr>
          <w:iCs/>
          <w:i/>
        </w:rPr>
        <w:t xml:space="preserve">Note: In a formal academic submission, specific citations from DHA guidelines, Ministry of Health and Prevention (MOHAP) reports on UAE health statistics, and peer-reviewed journals regarding rehabilitation trends in the GCC region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United Arab Emirates Dubai</dc:title>
  <dc:creator/>
  <dc:language>en</dc:language>
  <cp:keywords/>
  <dcterms:created xsi:type="dcterms:W3CDTF">2026-07-30T06:46:45Z</dcterms:created>
  <dcterms:modified xsi:type="dcterms:W3CDTF">2026-07-30T06:46:45Z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