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8c6268709e910a1348c2078da5af94e70772433"/>
    <w:p>
      <w:pPr>
        <w:pStyle w:val="Heading1"/>
      </w:pPr>
      <w:r>
        <w:t xml:space="preserve">A Critical Analysis of the Physiotherapist in United Kingdom Manchester</w:t>
      </w:r>
    </w:p>
    <w:p>
      <w:pPr>
        <w:pStyle w:val="FirstParagraph"/>
      </w:pPr>
      <w:r>
        <w:rPr>
          <w:bCs/>
          <w:b/>
        </w:rPr>
        <w:t xml:space="preserve">Abstract</w:t>
      </w:r>
      <w:r>
        <w:br/>
      </w:r>
      <w:r>
        <w:t xml:space="preserve">This term paper examines the multifaceted role of the</w:t>
      </w:r>
      <w:r>
        <w:t xml:space="preserve"> </w:t>
      </w:r>
      <w:r>
        <w:rPr>
          <w:bCs/>
          <w:b/>
        </w:rPr>
        <w:t xml:space="preserve">Physiotherapist</w:t>
      </w:r>
      <w:r>
        <w:t xml:space="preserve">, specifically within the context of healthcare delivery in Manchester, United Kingdom. By analyzing clinical pathways, public health initiatives, and socioeconomic impacts, this document highlights how specialized rehabilitation services are vital to maintaining population health in one of Britain’s most densely populated urban centers. The paper argues that effective physiotherapy practice is not merely a medical necessity but a cornerstone of sustainable healthcare infrastructure in</w:t>
      </w:r>
      <w:r>
        <w:t xml:space="preserve"> </w:t>
      </w:r>
      <w:r>
        <w:rPr>
          <w:bCs/>
          <w:b/>
        </w:rPr>
        <w:t xml:space="preserve">United Kingdom Manchester</w:t>
      </w:r>
      <w:r>
        <w:t xml:space="preserve">.</w:t>
      </w:r>
    </w:p>
    <w:bookmarkStart w:id="20" w:name="introduction"/>
    <w:p>
      <w:pPr>
        <w:pStyle w:val="Heading2"/>
      </w:pPr>
      <w:r>
        <w:t xml:space="preserve">1. Introduction</w:t>
      </w:r>
    </w:p>
    <w:p>
      <w:pPr>
        <w:pStyle w:val="FirstParagraph"/>
      </w:pPr>
      <w:r>
        <w:t xml:space="preserve">In the evolving landscape of modern healthcare, the demand for specialized therapeutic intervention has never been higher. Within this framework, the</w:t>
      </w:r>
      <w:r>
        <w:t xml:space="preserve"> </w:t>
      </w:r>
      <w:r>
        <w:rPr>
          <w:bCs/>
          <w:b/>
        </w:rPr>
        <w:t xml:space="preserve">Physiotherapist</w:t>
      </w:r>
      <w:r>
        <w:t xml:space="preserve">, is a primary contact healthcare professional who plays a pivotal role in diagnosing and treating movement dysfunction across various age groups and conditions. This term paper focuses specifically on Manchester, United Kingdom (often referred to as</w:t>
      </w:r>
      <w:r>
        <w:t xml:space="preserve"> </w:t>
      </w:r>
      <w:r>
        <w:rPr>
          <w:bCs/>
          <w:b/>
        </w:rPr>
        <w:t xml:space="preserve">United Kingdom Manchester</w:t>
      </w:r>
      <w:r>
        <w:t xml:space="preserve"> </w:t>
      </w:r>
      <w:r>
        <w:t xml:space="preserve">in broader geographical contexts), a city characterized by rapid urbanization, demographic diversity, and significant health inequalities.</w:t>
      </w:r>
    </w:p>
    <w:p>
      <w:pPr>
        <w:pStyle w:val="BodyText"/>
      </w:pPr>
      <w:r>
        <w:t xml:space="preserve">The scope of this paper is to explore how physiotherapists operate within the National Health Service (NHS) and private sectors in Manchester. It will discuss the specific health challenges faced by the region's population, including musculoskeletal disorders, respiratory conditions exacerbated by industrial history, and an aging demographic requiring geriatric care. Understanding these dynamics provides critical insight into why targeted physiotherapy services are essential for public well-being in</w:t>
      </w:r>
      <w:r>
        <w:t xml:space="preserve"> </w:t>
      </w:r>
      <w:r>
        <w:rPr>
          <w:bCs/>
          <w:b/>
        </w:rPr>
        <w:t xml:space="preserve">United Kingdom Manchester</w:t>
      </w:r>
      <w:r>
        <w:t xml:space="preserve">.</w:t>
      </w:r>
    </w:p>
    <w:bookmarkEnd w:id="20"/>
    <w:bookmarkStart w:id="23" w:name="X865795b06afbd1b6acdeea93bd523694bf0b1bb"/>
    <w:p>
      <w:pPr>
        <w:pStyle w:val="Heading2"/>
      </w:pPr>
      <w:r>
        <w:t xml:space="preserve">2. The Scope of Physiotherapy Practice in the Region</w:t>
      </w:r>
    </w:p>
    <w:p>
      <w:pPr>
        <w:pStyle w:val="FirstParagraph"/>
      </w:pPr>
      <w:r>
        <w:t xml:space="preserve">A</w:t>
      </w:r>
      <w:r>
        <w:t xml:space="preserve"> </w:t>
      </w:r>
      <w:r>
        <w:rPr>
          <w:bCs/>
          <w:b/>
        </w:rPr>
        <w:t xml:space="preserve">Physiotherapist</w:t>
      </w:r>
      <w:r>
        <w:t xml:space="preserve">, registered with the Health and Care Professions Council (HCPC) or the Chartered Society of Physiotherapy (CSP), operates under strict ethical and clinical guidelines. In Manchester, these professionals are integrated into a complex network of primary care, acute hospitals such as Manchester University NHS Foundation Trust, and community settings.</w:t>
      </w:r>
    </w:p>
    <w:bookmarkStart w:id="21" w:name="musculoskeletal-health"/>
    <w:p>
      <w:pPr>
        <w:pStyle w:val="Heading3"/>
      </w:pPr>
      <w:r>
        <w:t xml:space="preserve">2.1 Musculoskeletal Health</w:t>
      </w:r>
    </w:p>
    <w:p>
      <w:pPr>
        <w:pStyle w:val="FirstParagraph"/>
      </w:pPr>
      <w:r>
        <w:t xml:space="preserve">Musculoskeletal conditions represent the leading cause of long-term disability globally. In Manchester, lifestyle factors including occupational hazards in historic industrial zones and sedentary urban living contribute to high prevalence rates of back pain and joint issues. A skilled</w:t>
      </w:r>
      <w:r>
        <w:t xml:space="preserve"> </w:t>
      </w:r>
      <w:r>
        <w:rPr>
          <w:bCs/>
          <w:b/>
        </w:rPr>
        <w:t xml:space="preserve">Physiotherapist</w:t>
      </w:r>
      <w:r>
        <w:t xml:space="preserve">, provides essential first-contact assessment for these patients, often preventing the need for surgical intervention through conservative management techniques such as exercise prescription, manual therapy, and education.</w:t>
      </w:r>
    </w:p>
    <w:bookmarkEnd w:id="21"/>
    <w:bookmarkStart w:id="22" w:name="respiratory-physiotherapy"/>
    <w:p>
      <w:pPr>
        <w:pStyle w:val="Heading3"/>
      </w:pPr>
      <w:r>
        <w:t xml:space="preserve">2.2 Respiratory Physiotherapy</w:t>
      </w:r>
    </w:p>
    <w:p>
      <w:pPr>
        <w:pStyle w:val="FirstParagraph"/>
      </w:pPr>
      <w:r>
        <w:t xml:space="preserve">The historical industrial background of</w:t>
      </w:r>
      <w:r>
        <w:t xml:space="preserve"> </w:t>
      </w:r>
      <w:r>
        <w:rPr>
          <w:bCs/>
          <w:b/>
        </w:rPr>
        <w:t xml:space="preserve">United Kingdom Manchester</w:t>
      </w:r>
      <w:r>
        <w:t xml:space="preserve">, particularly regarding cotton mills and manufacturing, has left a legacy of occupational lung diseases. Furthermore, current environmental factors continue to impact respiratory health. Respiratory physiotherapists are crucial in managing patients with Chronic Obstructive Pulmonary Disease (COPD), asthma, and post-operative pneumonia recovery. Their expertise ensures that patients maintain optimal lung function and quality of life despite chronic conditions.</w:t>
      </w:r>
    </w:p>
    <w:bookmarkEnd w:id="22"/>
    <w:bookmarkEnd w:id="23"/>
    <w:bookmarkStart w:id="24" w:name="X7d6988d81223117af019383dbad32e620ea673b"/>
    <w:p>
      <w:pPr>
        <w:pStyle w:val="Heading2"/>
      </w:pPr>
      <w:r>
        <w:t xml:space="preserve">3. Socioeconomic Determinants and Accessibility</w:t>
      </w:r>
    </w:p>
    <w:p>
      <w:pPr>
        <w:pStyle w:val="FirstParagraph"/>
      </w:pPr>
      <w:r>
        <w:t xml:space="preserve">The effectiveness of any healthcare intervention is heavily influenced by socioeconomic factors. Manchester exhibits significant variations in health outcomes between different boroughs, such as Salford or Oldham compared to more affluent areas like Altrincham (though technically Greater Manchester, it influences the region's dynamics). A key challenge for the local</w:t>
      </w:r>
      <w:r>
        <w:t xml:space="preserve"> </w:t>
      </w:r>
      <w:r>
        <w:rPr>
          <w:bCs/>
          <w:b/>
        </w:rPr>
        <w:t xml:space="preserve">Physiotherapist</w:t>
      </w:r>
      <w:r>
        <w:t xml:space="preserve">, population is ensuring equitable access to services.</w:t>
      </w:r>
    </w:p>
    <w:p>
      <w:pPr>
        <w:pStyle w:val="BodyText"/>
      </w:pPr>
      <w:r>
        <w:t xml:space="preserve">To address this, integrated care systems in Manchester are increasingly adopting community-based models. This allows a</w:t>
      </w:r>
      <w:r>
        <w:t xml:space="preserve"> </w:t>
      </w:r>
      <w:r>
        <w:rPr>
          <w:bCs/>
          <w:b/>
        </w:rPr>
        <w:t xml:space="preserve">Physiotherapist</w:t>
      </w:r>
      <w:r>
        <w:t xml:space="preserve">, to treat patients in their homes or local community centers rather than requiring transport to large hospital complexes. This approach reduces barriers related to mobility and transportation costs, thereby improving adherence to treatment plans and overall health equity across the city.</w:t>
      </w:r>
    </w:p>
    <w:bookmarkEnd w:id="24"/>
    <w:bookmarkStart w:id="25" w:name="X978b1f85f4f87e3b859a8d1fb02b4955690c59e"/>
    <w:p>
      <w:pPr>
        <w:pStyle w:val="Heading2"/>
      </w:pPr>
      <w:r>
        <w:t xml:space="preserve">4. The Role of Physiotherapy in Primary Care</w:t>
      </w:r>
    </w:p>
    <w:p>
      <w:pPr>
        <w:pStyle w:val="FirstParagraph"/>
      </w:pPr>
      <w:r>
        <w:t xml:space="preserve">In recent years, there has been a strategic shift toward treating physiotherapy as a primary care service in the United Kingdom. In Manchester, many General Practitioners (GPs) refer patients directly to physiotherapists for non-specific low back pain or knee osteoarthritis. This "direct access" model is cost-effective and reduces waiting times.</w:t>
      </w:r>
    </w:p>
    <w:p>
      <w:pPr>
        <w:pStyle w:val="BodyText"/>
      </w:pPr>
      <w:r>
        <w:t xml:space="preserve">The</w:t>
      </w:r>
      <w:r>
        <w:t xml:space="preserve"> </w:t>
      </w:r>
      <w:r>
        <w:rPr>
          <w:bCs/>
          <w:b/>
        </w:rPr>
        <w:t xml:space="preserve">Physiotherapist</w:t>
      </w:r>
      <w:r>
        <w:t xml:space="preserve">, acts as a gatekeeper, assessing whether a patient requires further medical investigation or can be managed conservatively. By doing so, they alleviate pressure on specialist doctors and radiology services. This efficiency is particularly vital in high-volume urban centers like Manchester, where hospital waiting lists can be extensive. The ability of a</w:t>
      </w:r>
      <w:r>
        <w:t xml:space="preserve"> </w:t>
      </w:r>
      <w:r>
        <w:rPr>
          <w:bCs/>
          <w:b/>
        </w:rPr>
        <w:t xml:space="preserve">Physiotherapist</w:t>
      </w:r>
      <w:r>
        <w:t xml:space="preserve">, to triage effectively ensures that resources are allocated to those with the most acute needs.</w:t>
      </w:r>
    </w:p>
    <w:bookmarkEnd w:id="25"/>
    <w:bookmarkStart w:id="26" w:name="public-health-initiatives-and-prevention"/>
    <w:p>
      <w:pPr>
        <w:pStyle w:val="Heading2"/>
      </w:pPr>
      <w:r>
        <w:t xml:space="preserve">5. Public Health Initiatives and Prevention</w:t>
      </w:r>
    </w:p>
    <w:p>
      <w:pPr>
        <w:pStyle w:val="FirstParagraph"/>
      </w:pPr>
      <w:r>
        <w:t xml:space="preserve">Beyond clinical treatment, physiotherapists in Manchester are increasingly involved in public health initiatives aimed at prevention. Programs targeting fall prevention in the elderly, smoking cessation support through respiratory education, and workplace ergonomics assessments for local industries are common interventions.</w:t>
      </w:r>
    </w:p>
    <w:p>
      <w:pPr>
        <w:pStyle w:val="BodyText"/>
      </w:pPr>
      <w:r>
        <w:t xml:space="preserve">The World Health Organization emphasizes the role of physiotherapy as a driver of universal health coverage. In Manchester, local councils often partner with NHS trusts to promote active travel and community sports. A</w:t>
      </w:r>
      <w:r>
        <w:t xml:space="preserve"> </w:t>
      </w:r>
      <w:r>
        <w:rPr>
          <w:bCs/>
          <w:b/>
        </w:rPr>
        <w:t xml:space="preserve">Physiotherapist</w:t>
      </w:r>
      <w:r>
        <w:t xml:space="preserve">, leads these initiatives, providing expert advice on safe exercise participation for diverse populations, including those with disabilities or long-term conditions. This proactive approach aligns with the broader goals of reducing the burden of disease in</w:t>
      </w:r>
      <w:r>
        <w:t xml:space="preserve"> </w:t>
      </w:r>
      <w:r>
        <w:rPr>
          <w:bCs/>
          <w:b/>
        </w:rPr>
        <w:t xml:space="preserve">United Kingdom Manchester</w:t>
      </w:r>
      <w:r>
        <w:t xml:space="preserve">.</w:t>
      </w:r>
    </w:p>
    <w:bookmarkEnd w:id="26"/>
    <w:bookmarkStart w:id="27" w:name="challenges-and-future-outlook"/>
    <w:p>
      <w:pPr>
        <w:pStyle w:val="Heading2"/>
      </w:pPr>
      <w:r>
        <w:t xml:space="preserve">6. Challenges and Future Outlook</w:t>
      </w:r>
    </w:p>
    <w:p>
      <w:pPr>
        <w:pStyle w:val="FirstParagraph"/>
      </w:pPr>
      <w:r>
        <w:t xml:space="preserve">Despite the clear benefits, challenges remain. Staffing shortages, funding constraints, and increasing patient demand strain the system. The integration of digital health technologies offers a potential solution. Tele-rehabilitation allows a</w:t>
      </w:r>
      <w:r>
        <w:t xml:space="preserve"> </w:t>
      </w:r>
      <w:r>
        <w:rPr>
          <w:bCs/>
          <w:b/>
        </w:rPr>
        <w:t xml:space="preserve">Physiotherapist</w:t>
      </w:r>
      <w:r>
        <w:t xml:space="preserve">, to monitor patient progress remotely via video calls and apps, increasing accessibility for those in remote parts of Greater Manchester.</w:t>
      </w:r>
    </w:p>
    <w:p>
      <w:pPr>
        <w:pStyle w:val="BodyText"/>
      </w:pPr>
      <w:r>
        <w:t xml:space="preserve">Furthermore, the expanding role of advanced practice physiotherapists allows for more complex decision-making, including ordering X-rays and prescribing medications in certain contexts. This evolution enhances the autonomy of the</w:t>
      </w:r>
      <w:r>
        <w:t xml:space="preserve"> </w:t>
      </w:r>
      <w:r>
        <w:rPr>
          <w:bCs/>
          <w:b/>
        </w:rPr>
        <w:t xml:space="preserve">Physiotherapist</w:t>
      </w:r>
      <w:r>
        <w:t xml:space="preserve">, and improves service delivery speed.</w:t>
      </w:r>
    </w:p>
    <w:bookmarkEnd w:id="27"/>
    <w:bookmarkStart w:id="28" w:name="conclusion"/>
    <w:p>
      <w:pPr>
        <w:pStyle w:val="Heading2"/>
      </w:pPr>
      <w:r>
        <w:t xml:space="preserve">7. Conclusion</w:t>
      </w:r>
    </w:p>
    <w:p>
      <w:pPr>
        <w:pStyle w:val="FirstParagraph"/>
      </w:pPr>
      <w:r>
        <w:t xml:space="preserve">In conclusion, the</w:t>
      </w:r>
      <w:r>
        <w:t xml:space="preserve"> </w:t>
      </w:r>
      <w:r>
        <w:rPr>
          <w:bCs/>
          <w:b/>
        </w:rPr>
        <w:t xml:space="preserve">Physiotherapist</w:t>
      </w:r>
      <w:r>
        <w:t xml:space="preserve">, is an indispensable component of the healthcare ecosystem in Manchester. Their expertise spans acute care, community rehabilitation, public health education, and chronic disease management. For patients across United Kingdom Manchester, access to high-quality physiotherapy correlates with improved functional independence and reduced healthcare costs.</w:t>
      </w:r>
    </w:p>
    <w:p>
      <w:pPr>
        <w:pStyle w:val="BodyText"/>
      </w:pPr>
      <w:r>
        <w:t xml:space="preserve">As the city continues to grow and face new health challenges post-pandemic, the strategic investment in physiotherapy services must remain a priority. Policymakers and healthcare providers must recognize that supporting the</w:t>
      </w:r>
      <w:r>
        <w:t xml:space="preserve"> </w:t>
      </w:r>
      <w:r>
        <w:rPr>
          <w:bCs/>
          <w:b/>
        </w:rPr>
        <w:t xml:space="preserve">Physiotherapist</w:t>
      </w:r>
      <w:r>
        <w:t xml:space="preserve">, workforce is synonymous with supporting public health. Future developments should focus on expanding digital integration, addressing health inequalities through targeted community programs, and further developing advanced practice roles to meet the diverse needs of Manchester's population.</w:t>
      </w:r>
    </w:p>
    <w:bookmarkEnd w:id="28"/>
    <w:bookmarkStart w:id="29" w:name="references-indicative"/>
    <w:p>
      <w:pPr>
        <w:pStyle w:val="Heading2"/>
      </w:pPr>
      <w:r>
        <w:t xml:space="preserve">8. References (Indicative)</w:t>
      </w:r>
    </w:p>
    <w:p>
      <w:pPr>
        <w:pStyle w:val="FirstParagraph"/>
      </w:pPr>
      <w:r>
        <w:rPr>
          <w:iCs/>
          <w:i/>
        </w:rPr>
        <w:t xml:space="preserve">Note: The following are illustrative references for academic formatting purposes.</w:t>
      </w:r>
    </w:p>
    <w:p>
      <w:pPr>
        <w:numPr>
          <w:ilvl w:val="0"/>
          <w:numId w:val="1001"/>
        </w:numPr>
        <w:pStyle w:val="Compact"/>
      </w:pPr>
      <w:r>
        <w:t xml:space="preserve">NHS England. (2023). *Physiotherapy Services in the Community.*</w:t>
      </w:r>
    </w:p>
    <w:p>
      <w:pPr>
        <w:numPr>
          <w:ilvl w:val="0"/>
          <w:numId w:val="1001"/>
        </w:numPr>
        <w:pStyle w:val="Compact"/>
      </w:pPr>
      <w:r>
        <w:t xml:space="preserve">Chartered Society of Physiotherapy. (2024). *The Impact of Physiotherapy on Health Outcomes.*</w:t>
      </w:r>
    </w:p>
    <w:p>
      <w:pPr>
        <w:numPr>
          <w:ilvl w:val="0"/>
          <w:numId w:val="1001"/>
        </w:numPr>
        <w:pStyle w:val="Compact"/>
      </w:pPr>
      <w:r>
        <w:t xml:space="preserve">Gross, A., et al. (2019). "Exercise for Mechanical Neck Disorders." *Cochrane Database of Systematic Reviews.*</w:t>
      </w:r>
    </w:p>
    <w:p>
      <w:pPr>
        <w:numPr>
          <w:ilvl w:val="0"/>
          <w:numId w:val="1001"/>
        </w:numPr>
        <w:pStyle w:val="Compact"/>
      </w:pPr>
      <w:r>
        <w:t xml:space="preserve">Manchester University NHS Foundation Trust. (2023). *Annual Report on Respiratory and Musculoskeletal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United Kingdom Manchester</dc:title>
  <dc:creator/>
  <dc:language>en</dc:language>
  <cp:keywords/>
  <dcterms:created xsi:type="dcterms:W3CDTF">2026-07-29T15:10:31Z</dcterms:created>
  <dcterms:modified xsi:type="dcterms:W3CDTF">2026-07-29T15:10:31Z</dcterms:modified>
</cp:coreProperties>
</file>

<file path=docProps/custom.xml><?xml version="1.0" encoding="utf-8"?>
<Properties xmlns="http://schemas.openxmlformats.org/officeDocument/2006/custom-properties" xmlns:vt="http://schemas.openxmlformats.org/officeDocument/2006/docPropsVTypes"/>
</file>