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Physiotherapist</w:t>
      </w:r>
      <w:r>
        <w:t xml:space="preserve"> </w:t>
      </w:r>
      <w:r>
        <w:t xml:space="preserve">in</w:t>
      </w:r>
      <w:r>
        <w:t xml:space="preserve"> </w:t>
      </w:r>
      <w:r>
        <w:t xml:space="preserve">United</w:t>
      </w:r>
      <w:r>
        <w:t xml:space="preserve"> </w:t>
      </w:r>
      <w:r>
        <w:t xml:space="preserve">States</w:t>
      </w:r>
      <w:r>
        <w:t xml:space="preserve"> </w:t>
      </w:r>
      <w:r>
        <w:t xml:space="preserve">Houston</w:t>
      </w:r>
    </w:p>
    <w:bookmarkStart w:id="28" w:name="X6cf15f0b7c978ead71d3650a4fc1cd78a41cbef"/>
    <w:p>
      <w:pPr>
        <w:pStyle w:val="Heading1"/>
      </w:pPr>
      <w:r>
        <w:t xml:space="preserve">The Evolving Role of the Physiotherapist in United States Houston</w:t>
      </w:r>
    </w:p>
    <w:p>
      <w:pPr>
        <w:pStyle w:val="FirstParagraph"/>
      </w:pPr>
      <w:r>
        <w:rPr>
          <w:bCs/>
          <w:b/>
        </w:rPr>
        <w:t xml:space="preserve">A Term Paper Submitted for Analysis of Regional Healthcare Dynamics</w:t>
      </w:r>
    </w:p>
    <w:p>
      <w:pPr>
        <w:pStyle w:val="BodyText"/>
      </w:pPr>
      <w:r>
        <w:rPr>
          <w:iCs/>
          <w:i/>
        </w:rPr>
        <w:t xml:space="preserve">Date: October 2023</w:t>
      </w:r>
    </w:p>
    <w:p>
      <w:r>
        <w:pict>
          <v:rect style="width:0;height:1.5pt" o:hralign="center" o:hrstd="t" o:hr="t"/>
        </w:pict>
      </w:r>
    </w:p>
    <w:bookmarkStart w:id="20" w:name="i.-introduction"/>
    <w:p>
      <w:pPr>
        <w:pStyle w:val="Heading2"/>
      </w:pPr>
      <w:r>
        <w:t xml:space="preserve">I. Introduction</w:t>
      </w:r>
    </w:p>
    <w:p>
      <w:pPr>
        <w:pStyle w:val="FirstParagraph"/>
      </w:pPr>
      <w:r>
        <w:t xml:space="preserve">The landscape of healthcare in the United States is undergoing a significant transformation, driven by demographic shifts, advancements in medical technology, and a growing emphasis on non-pharmacological pain management. Within this broad context, the role of the Physiotherapist has expanded from supportive rehabilitation to a central position in primary care and chronic disease management. This Term Paper specifically examines the unique dynamics affecting Physiotherapists operating within United States Houston, Texas. As one of the most populous cities in America, Houston presents a distinct case study due to its diverse population, robust medical infrastructure anchored by the Texas Medical Center, and specific environmental factors that influence patient health profiles.</w:t>
      </w:r>
    </w:p>
    <w:p>
      <w:pPr>
        <w:pStyle w:val="BodyText"/>
      </w:pPr>
      <w:r>
        <w:t xml:space="preserve">This document aims to explore the current state of physiotherapy practice in Houston, analyzing the regulatory environment, demographic demands on Physiotherapist services, and future trends. By focusing on United States Houston as a microcosm of broader national trends while acknowledging its local specifics, this paper provides a comprehensive overview of how the profession is adapting to meet community needs.</w:t>
      </w:r>
    </w:p>
    <w:bookmarkEnd w:id="20"/>
    <w:bookmarkStart w:id="21" w:name="X97690b0d05cba8b5b364330d8241a7e463079e0"/>
    <w:p>
      <w:pPr>
        <w:pStyle w:val="Heading2"/>
      </w:pPr>
      <w:r>
        <w:t xml:space="preserve">II. The Healthcare Landscape in United States Houston</w:t>
      </w:r>
    </w:p>
    <w:p>
      <w:pPr>
        <w:pStyle w:val="FirstParagraph"/>
      </w:pPr>
      <w:r>
        <w:t xml:space="preserve">Houston is home to the Texas Medical Center, the largest medical complex in the world. This concentration of healthcare resources creates a highly competitive yet collaborative environment for all allied health professionals, including Physiotherapists. For a Physiotherapist practicing in United States Houston, being embedded within or adjacent to such major institutions offers access to cutting-edge research and multidisciplinary care teams. However, it also requires adherence to rigorous standards of care and continuous professional development.</w:t>
      </w:r>
    </w:p>
    <w:p>
      <w:pPr>
        <w:pStyle w:val="BodyText"/>
      </w:pPr>
      <w:r>
        <w:t xml:space="preserve">The city itself is characterized by rapid population growth and extreme geographic spread. From the urban core of Downtown Houston to the suburban expanses of The Woodlands or Sugar Land, the accessibility of healthcare varies significantly. This geographic dispersion means that Physiotherapists must be adaptable, often utilizing telehealth platforms alongside traditional in-person clinics to serve patients across Harris County and surrounding areas.</w:t>
      </w:r>
    </w:p>
    <w:bookmarkEnd w:id="21"/>
    <w:bookmarkStart w:id="22" w:name="Xf5b2172d51a18624443f90380d86b0e6ac23358"/>
    <w:p>
      <w:pPr>
        <w:pStyle w:val="Heading2"/>
      </w:pPr>
      <w:r>
        <w:t xml:space="preserve">III. Demographic Factors Influencing Physiotherapy Practice</w:t>
      </w:r>
    </w:p>
    <w:p>
      <w:pPr>
        <w:pStyle w:val="FirstParagraph"/>
      </w:pPr>
      <w:r>
        <w:t xml:space="preserve">The demand for services provided by a skilled Physiotherapist is heavily influenced by the demographic composition of the region. Houston boasts one of the most diverse populations in the United States, with significant communities from Latin America, Asia, Africa, and Europe. This diversity necessitates that Physiotherapists possess not only clinical expertise but also cultural competency and language skills to effectively communicate treatment plans.</w:t>
      </w:r>
    </w:p>
    <w:p>
      <w:pPr>
        <w:pStyle w:val="BodyText"/>
      </w:pPr>
      <w:r>
        <w:t xml:space="preserve">Furthermore, Houston’s climate plays a role in public health. The hot and humid weather can exacerbate conditions such as arthritis and respiratory issues, requiring tailored rehabilitation strategies. Additionally, the city's status as an energy hub means there is a notable prevalence of occupational injuries related to oil, gas, and construction industries. Consequently many Physiotherapist roles in United States Houston are tied to workers' compensation cases involving musculoskeletal disorders from manual labor.</w:t>
      </w:r>
    </w:p>
    <w:bookmarkEnd w:id="22"/>
    <w:bookmarkStart w:id="23" w:name="X1338ac4712d8cb9e22092806dcf2aab0e073b78"/>
    <w:p>
      <w:pPr>
        <w:pStyle w:val="Heading2"/>
      </w:pPr>
      <w:r>
        <w:t xml:space="preserve">IV. Regulatory Scope of Practice and Autonomy</w:t>
      </w:r>
    </w:p>
    <w:p>
      <w:pPr>
        <w:pStyle w:val="FirstParagraph"/>
      </w:pPr>
      <w:r>
        <w:t xml:space="preserve">In the state of Texas, the scope of practice for Physiotherapists is governed by the Texas Board of Physical Therapy Examiners. Unlike some states that grant full direct-access autonomy without referral requirements, Texas has historically maintained stricter regulations, although reforms have gradually increased patient access. For students and professionals studying this field in a Term Paper focused on United States Houston, understanding these regulatory nuances is critical.</w:t>
      </w:r>
    </w:p>
    <w:p>
      <w:pPr>
        <w:pStyle w:val="BodyText"/>
      </w:pPr>
      <w:r>
        <w:t xml:space="preserve">Physiotherapists in Houston must navigate insurance reimbursements carefully. Medicare and private insurers often require specific documentation protocols for rehabilitation services. The shift toward value-based care models, where payment is tied to patient outcomes rather than the volume of visits, places additional pressure on Physiotherapists to demonstrate measurable improvement quickly and efficiently.</w:t>
      </w:r>
    </w:p>
    <w:bookmarkEnd w:id="23"/>
    <w:bookmarkStart w:id="24" w:name="v.-specialized-areas-of-focus"/>
    <w:p>
      <w:pPr>
        <w:pStyle w:val="Heading2"/>
      </w:pPr>
      <w:r>
        <w:t xml:space="preserve">V. Specialized Areas of Focus</w:t>
      </w:r>
    </w:p>
    <w:p>
      <w:pPr>
        <w:pStyle w:val="FirstParagraph"/>
      </w:pPr>
      <w:r>
        <w:t xml:space="preserve">In United States Houston, several specialized areas stand out due to local health trends:</w:t>
      </w:r>
    </w:p>
    <w:p>
      <w:pPr>
        <w:numPr>
          <w:ilvl w:val="0"/>
          <w:numId w:val="1001"/>
        </w:numPr>
        <w:pStyle w:val="Compact"/>
      </w:pPr>
      <w:r>
        <w:rPr>
          <w:bCs/>
          <w:b/>
        </w:rPr>
        <w:t xml:space="preserve">Sports Medicine:</w:t>
      </w:r>
      <w:r>
        <w:t xml:space="preserve"> </w:t>
      </w:r>
      <w:r>
        <w:t xml:space="preserve">With the presence of major professional teams like the Houston Texans and Houston Rockets, sports rehabilitation is a lucrative and high-profile sector. Physiotherapists here work closely with athletic trainers to return athletes to play safely.</w:t>
      </w:r>
    </w:p>
    <w:p>
      <w:pPr>
        <w:numPr>
          <w:ilvl w:val="0"/>
          <w:numId w:val="1001"/>
        </w:numPr>
        <w:pStyle w:val="Compact"/>
      </w:pPr>
      <w:r>
        <w:rPr>
          <w:bCs/>
          <w:b/>
        </w:rPr>
        <w:t xml:space="preserve">Pediatric Rehabilitation:</w:t>
      </w:r>
      <w:r>
        <w:t xml:space="preserve"> </w:t>
      </w:r>
      <w:r>
        <w:t xml:space="preserve">Given the large family-centric demographics in suburbs like Katy and Cypress, pediatric physiotherapy focusing on developmental delays or congenital conditions is in high demand.</w:t>
      </w:r>
    </w:p>
    <w:p>
      <w:pPr>
        <w:numPr>
          <w:ilvl w:val="0"/>
          <w:numId w:val="1001"/>
        </w:numPr>
        <w:pStyle w:val="Compact"/>
      </w:pPr>
      <w:r>
        <w:rPr>
          <w:bCs/>
          <w:b/>
        </w:rPr>
        <w:t xml:space="preserve">Neurological Rehabilitation:</w:t>
      </w:r>
      <w:r>
        <w:t xml:space="preserve"> </w:t>
      </w:r>
      <w:r>
        <w:t xml:space="preserve">Houston’s aging population drives the need for specialized care for stroke survivors and patients with Parkinson’s disease. The proximity to major research hospitals allows Physiotherapists to implement evidence-based neurological interventions earlier than in other regions.</w:t>
      </w:r>
    </w:p>
    <w:bookmarkEnd w:id="24"/>
    <w:bookmarkStart w:id="25" w:name="Xb8a60bf9424e5408804292191079899671be025"/>
    <w:p>
      <w:pPr>
        <w:pStyle w:val="Heading2"/>
      </w:pPr>
      <w:r>
        <w:t xml:space="preserve">VI. Technological Integration and Future Outlook</w:t>
      </w:r>
    </w:p>
    <w:p>
      <w:pPr>
        <w:pStyle w:val="FirstParagraph"/>
      </w:pPr>
      <w:r>
        <w:t xml:space="preserve">The integration of technology is reshaping how a Physiotherapist delivers care in United States Houston. Tele-rehabilitation has become increasingly viable post-pandemic, allowing for remote monitoring of exercises via video conferencing. This is particularly relevant in a sprawling city where traffic congestion can hinder patient attendance.</w:t>
      </w:r>
    </w:p>
    <w:p>
      <w:pPr>
        <w:pStyle w:val="BodyText"/>
      </w:pPr>
      <w:r>
        <w:t xml:space="preserve">Moreover, advancements in wearable technology and biomechanical analysis tools are being adopted by leading clinics in Houston. These tools provide objective data on movement patterns, aiding Physiotherapists in creating precise, personalized treatment plans. Future growth for the profession will likely depend on the ability of practitioners to merge hands-on manual therapy with digital health monitoring.</w:t>
      </w:r>
    </w:p>
    <w:bookmarkEnd w:id="25"/>
    <w:bookmarkStart w:id="26" w:name="vii.-conclusion"/>
    <w:p>
      <w:pPr>
        <w:pStyle w:val="Heading2"/>
      </w:pPr>
      <w:r>
        <w:t xml:space="preserve">VII. Conclusion</w:t>
      </w:r>
    </w:p>
    <w:p>
      <w:pPr>
        <w:pStyle w:val="FirstParagraph"/>
      </w:pPr>
      <w:r>
        <w:t xml:space="preserve">In conclusion, the role of the Physiotherapist in United States Houston is dynamic and multifaceted. Anchored by a world-class medical infrastructure yet challenged by geographic and demographic diversity, physiotherapy practice in this region requires adaptability, specialized knowledge, and strong interpersonal skills. As healthcare continues to evolve toward more holistic and preventive models, the importance of the Physiotherapist will only grow. For policymakers and educators focusing on United States Houston, supporting continued education in cultural competency and technological proficiency is essential to maintaining high standards of care. This Term Paper highlights that while global trends define the broad strokes of physical therapy practice, local factors in Houston dictate its specific application and success.</w:t>
      </w:r>
    </w:p>
    <w:p>
      <w:r>
        <w:pict>
          <v:rect style="width:0;height:1.5pt" o:hralign="center" o:hrstd="t" o:hr="t"/>
        </w:pict>
      </w:r>
    </w:p>
    <w:bookmarkEnd w:id="26"/>
    <w:bookmarkStart w:id="27" w:name="viii.-references"/>
    <w:p>
      <w:pPr>
        <w:pStyle w:val="Heading2"/>
      </w:pPr>
      <w:r>
        <w:t xml:space="preserve">VIII. References</w:t>
      </w:r>
    </w:p>
    <w:p>
      <w:pPr>
        <w:numPr>
          <w:ilvl w:val="0"/>
          <w:numId w:val="1002"/>
        </w:numPr>
        <w:pStyle w:val="Compact"/>
      </w:pPr>
      <w:r>
        <w:t xml:space="preserve">Texas Board of Physical Therapy Examiners. (2023). *Statutes and Rules Governing Practice*. Austin, TX.</w:t>
      </w:r>
    </w:p>
    <w:p>
      <w:pPr>
        <w:numPr>
          <w:ilvl w:val="0"/>
          <w:numId w:val="1002"/>
        </w:numPr>
        <w:pStyle w:val="Compact"/>
      </w:pPr>
      <w:r>
        <w:t xml:space="preserve">Houston Health Department. (2023). *Annual Community Health Needs Assessment*. City of Houston.</w:t>
      </w:r>
    </w:p>
    <w:p>
      <w:pPr>
        <w:numPr>
          <w:ilvl w:val="0"/>
          <w:numId w:val="1002"/>
        </w:numPr>
        <w:pStyle w:val="Compact"/>
      </w:pPr>
      <w:r>
        <w:t xml:space="preserve">American Physical Therapy Association. (n.d.). *Scope of Practice in Physical Therapy*. APTA Journals.</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401">
    <w:nsid w:val="A99401"/>
    <w:multiLevelType w:val="multilevel"/>
    <w:lvl w:ilvl="0">
      <w:start w:val="1"/>
      <w:numFmt w:val="decimal"/>
      <w:lvlText w:val="%1."/>
      <w:lvlJc w:val="left"/>
      <w:pPr>
        <w:ind w:left="720" w:hanging="480"/>
      </w:pPr>
    </w:lvl>
    <w:lvl w:ilvl="1">
      <w:start w:val="1"/>
      <w:numFmt w:val="decimal"/>
      <w:lvlText w:val="%2."/>
      <w:lvlJc w:val="left"/>
      <w:pPr>
        <w:ind w:left="1440" w:hanging="480"/>
      </w:pPr>
    </w:lvl>
    <w:lvl w:ilvl="2">
      <w:start w:val="1"/>
      <w:numFmt w:val="decimal"/>
      <w:lvlText w:val="%3."/>
      <w:lvlJc w:val="left"/>
      <w:pPr>
        <w:ind w:left="2160" w:hanging="480"/>
      </w:pPr>
    </w:lvl>
    <w:lvl w:ilvl="3">
      <w:start w:val="1"/>
      <w:numFmt w:val="decimal"/>
      <w:lvlText w:val="%4."/>
      <w:lvlJc w:val="left"/>
      <w:pPr>
        <w:ind w:left="2880" w:hanging="480"/>
      </w:pPr>
    </w:lvl>
    <w:lvl w:ilvl="4">
      <w:start w:val="1"/>
      <w:numFmt w:val="decimal"/>
      <w:lvlText w:val="%5."/>
      <w:lvlJc w:val="left"/>
      <w:pPr>
        <w:ind w:left="3600" w:hanging="480"/>
      </w:pPr>
    </w:lvl>
    <w:lvl w:ilvl="5">
      <w:start w:val="1"/>
      <w:numFmt w:val="decimal"/>
      <w:lvlText w:val="%6."/>
      <w:lvlJc w:val="left"/>
      <w:pPr>
        <w:ind w:left="4320" w:hanging="480"/>
      </w:pPr>
    </w:lvl>
    <w:lvl w:ilvl="6">
      <w:start w:val="1"/>
      <w:numFmt w:val="decimal"/>
      <w:lvlText w:val="%7."/>
      <w:lvlJc w:val="left"/>
      <w:pPr>
        <w:ind w:left="5040" w:hanging="480"/>
      </w:pPr>
    </w:lvl>
    <w:lvl w:ilvl="7">
      <w:start w:val="1"/>
      <w:numFmt w:val="decimal"/>
      <w:lvlText w:val="%8."/>
      <w:lvlJc w:val="left"/>
      <w:pPr>
        <w:ind w:left="5760" w:hanging="480"/>
      </w:pPr>
    </w:lvl>
    <w:lvl w:ilvl="8">
      <w:start w:val="1"/>
      <w:numFmt w:val="decimal"/>
      <w:lvlText w:val="%9."/>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4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Evolving Role of the Physiotherapist in United States Houston</dc:title>
  <dc:creator/>
  <dc:language>en</dc:language>
  <cp:keywords/>
  <dcterms:created xsi:type="dcterms:W3CDTF">2026-07-29T14:35:37Z</dcterms:created>
  <dcterms:modified xsi:type="dcterms:W3CDTF">2026-07-29T14:35:37Z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