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1746bc81d1a80e0ed9fe28c182f0cfc10bdb5fa"/>
    <w:p>
      <w:pPr>
        <w:pStyle w:val="Heading1"/>
      </w:pPr>
      <w:r>
        <w:t xml:space="preserve">The Role and Evolution of the Physiotherapist in United States Miami</w:t>
      </w:r>
    </w:p>
    <w:p>
      <w:pPr>
        <w:pStyle w:val="FirstParagraph"/>
      </w:pPr>
      <w:r>
        <w:rPr>
          <w:bCs/>
          <w:b/>
        </w:rPr>
        <w:t xml:space="preserve">Date:</w:t>
      </w:r>
      <w:r>
        <w:t xml:space="preserve"> </w:t>
      </w:r>
      <w:r>
        <w:t xml:space="preserve">October 26, 2023</w:t>
      </w:r>
    </w:p>
    <w:p>
      <w:pPr>
        <w:pStyle w:val="BodyText"/>
      </w:pPr>
      <w:r>
        <w:rPr>
          <w:bCs/>
          <w:b/>
        </w:rPr>
        <w:t xml:space="preserve">Institution:</w:t>
      </w:r>
    </w:p>
    <w:p>
      <w:pPr>
        <w:pStyle w:val="BodyText"/>
      </w:pPr>
      <w:r>
        <w:rPr>
          <w:bCs/>
          <w:b/>
        </w:rPr>
        <w:t xml:space="preserve">Course:</w:t>
      </w:r>
    </w:p>
    <w:bookmarkStart w:id="20" w:name="abstract"/>
    <w:p>
      <w:pPr>
        <w:pStyle w:val="Heading3"/>
      </w:pPr>
      <w:r>
        <w:t xml:space="preserve">Abstract</w:t>
      </w:r>
    </w:p>
    <w:p>
      <w:pPr>
        <w:pStyle w:val="FirstParagraph"/>
      </w:pPr>
      <w:r>
        <w:t xml:space="preserve">This term paper examines the critical role of the physiotherapist within the healthcare landscape of Miami, United States. As a global hub for tourism, sports, and an aging demographic, Miami presents unique challenges and opportunities for physical therapy practices. This document explores the regulatory framework governing physiotherapists in Florida, their specific contributions to treating trauma victims from accidents common in this coastal city's high-traffic environment, the integration of holistic care due to cultural diversity, and the impact of climate on rehabilitation protocols. The findings suggest that while federal standards set by the United States provide a baseline for licensure and practice acts, local implementation in Miami requires specialized approaches tailored to its distinct socioeconomic and environmental context.</w:t>
      </w:r>
    </w:p>
    <w:bookmarkEnd w:id="20"/>
    <w:bookmarkStart w:id="21" w:name="introduction"/>
    <w:p>
      <w:pPr>
        <w:pStyle w:val="Heading2"/>
      </w:pPr>
      <w:r>
        <w:t xml:space="preserve">Introduction</w:t>
      </w:r>
    </w:p>
    <w:p>
      <w:pPr>
        <w:pStyle w:val="FirstParagraph"/>
      </w:pPr>
      <w:r>
        <w:t xml:space="preserve">In the modern healthcare system of the United States, physical therapy has emerged as a cornerstone of non-invasive treatment, recovery management, and preventative care. However, when analyzing this profession through a localized lens in Miami, United States Florida's largest city by population density and one of its primary economic engines; distinct nuances become apparent. The</w:t>
      </w:r>
      <w:r>
        <w:t xml:space="preserve"> </w:t>
      </w:r>
      <w:r>
        <w:rPr>
          <w:bCs/>
          <w:b/>
        </w:rPr>
        <w:t xml:space="preserve">Physiotherapist</w:t>
      </w:r>
      <w:r>
        <w:t xml:space="preserve">, or Physical Therapist (PT), serves not merely as a rehabilitator but as an essential component of the broader medical infrastructure that supports Miami’s vibrant lifestyle, high tourism industry, and diverse population.</w:t>
      </w:r>
    </w:p>
    <w:p>
      <w:pPr>
        <w:pStyle w:val="BodyText"/>
      </w:pPr>
      <w:r>
        <w:t xml:space="preserve">Miami is characterized by its humid tropical climate, extensive coastline, bustling urban centers like Brickell and Downtown Miami, and a significant prevalence of motor vehicle accidents. These factors collectively create a unique epidemiological profile where musculoskeletal injuries post-surgery recovery from sports-related incidents, and geriatric mobility issues are prevalent. Therefore, understanding the specific functions of the</w:t>
      </w:r>
      <w:r>
        <w:t xml:space="preserve"> </w:t>
      </w:r>
      <w:r>
        <w:rPr>
          <w:bCs/>
          <w:b/>
        </w:rPr>
        <w:t xml:space="preserve">Physiotherapist</w:t>
      </w:r>
      <w:r>
        <w:t xml:space="preserve"> </w:t>
      </w:r>
      <w:r>
        <w:t xml:space="preserve">in this region is vital for healthcare administrators, policymakers, and patients alike. This paper aims to dissect how a</w:t>
      </w:r>
      <w:r>
        <w:t xml:space="preserve"> </w:t>
      </w:r>
      <w:r>
        <w:rPr>
          <w:bCs/>
          <w:b/>
        </w:rPr>
        <w:t xml:space="preserve">Physiotherapist</w:t>
      </w:r>
      <w:r>
        <w:t xml:space="preserve"> </w:t>
      </w:r>
      <w:r>
        <w:t xml:space="preserve">operates within the regulatory and cultural confines of Miami, United States.</w:t>
      </w:r>
    </w:p>
    <w:bookmarkEnd w:id="21"/>
    <w:bookmarkStart w:id="22" w:name="X8e08792ee5efd2aeaff16a54c90aa6c9570d27c"/>
    <w:p>
      <w:pPr>
        <w:pStyle w:val="Heading2"/>
      </w:pPr>
      <w:r>
        <w:t xml:space="preserve">Licensure and Regulatory Framework in Florida</w:t>
      </w:r>
    </w:p>
    <w:p>
      <w:pPr>
        <w:pStyle w:val="FirstParagraph"/>
      </w:pPr>
      <w:r>
        <w:t xml:space="preserve">To understand the practice of any healthcare professional in the United States, one must first consider the legal framework. In Florida, which includes Miami-Dade County where Miami is located, physical therapists are regulated by the Florida Board of Physical Therapy under the Department of Health. Unlike some states that allow direct access to PTs without a physician's referral for all conditions, Florida maintains specific limitations regarding initial evaluations and treatment plans unless certain exceptions apply.</w:t>
      </w:r>
    </w:p>
    <w:p>
      <w:pPr>
        <w:pStyle w:val="BodyText"/>
      </w:pPr>
      <w:r>
        <w:t xml:space="preserve">A qualified</w:t>
      </w:r>
      <w:r>
        <w:t xml:space="preserve"> </w:t>
      </w:r>
      <w:r>
        <w:rPr>
          <w:bCs/>
          <w:b/>
        </w:rPr>
        <w:t xml:space="preserve">Physiotherapist</w:t>
      </w:r>
      <w:r>
        <w:t xml:space="preserve"> </w:t>
      </w:r>
      <w:r>
        <w:t xml:space="preserve">in Miami must possess a Doctor of Physical Therapy (DPT) degree from an accredited institution and pass the National Physical Therapy Examination (NPTE). This rigorous standard ensures that practitioners in Miami meet the highest levels of competence. Furthermore, continuing education requirements mandate that these professionals stay updated on the latest techniques, particularly those relevant to treating patients who suffer from injuries common in high-stress urban environments or water-based activities prevalent in South Florida.</w:t>
      </w:r>
    </w:p>
    <w:bookmarkEnd w:id="22"/>
    <w:bookmarkStart w:id="23" w:name="addressing-local-health-challenges"/>
    <w:p>
      <w:pPr>
        <w:pStyle w:val="Heading2"/>
      </w:pPr>
      <w:r>
        <w:t xml:space="preserve">Addressing Local Health Challenges</w:t>
      </w:r>
    </w:p>
    <w:p>
      <w:pPr>
        <w:pStyle w:val="FirstParagraph"/>
      </w:pPr>
      <w:r>
        <w:t xml:space="preserve">The demographic and environmental characteristics of Miami significantly influence the caseload of a local</w:t>
      </w:r>
      <w:r>
        <w:t xml:space="preserve"> </w:t>
      </w:r>
      <w:r>
        <w:rPr>
          <w:bCs/>
          <w:b/>
        </w:rPr>
        <w:t xml:space="preserve">Physiotherapist</w:t>
      </w:r>
      <w:r>
        <w:t xml:space="preserve">. One of the most pressing issues is traffic congestion. Miami consistently ranks among the top cities in the United States for worst traffic conditions, leading to a high incidence of rear-end collisions and whiplash injuries. Consequently, many clinics in Miami specialize in spinal rehabilitation and soft tissue injury treatment.</w:t>
      </w:r>
    </w:p>
    <w:p>
      <w:pPr>
        <w:pStyle w:val="BodyText"/>
      </w:pPr>
      <w:r>
        <w:t xml:space="preserve">Additionally, as a major international cruise port and beach destination, Miami sees millions of visitors annually. Tourists often engage in water sports such as surfing at South Beach or jet skiing along the Intracoastal Waterway. These activities increase the risk of acute musculoskeletal injuries among non-residents who may not have established care networks upon arrival. A skilled</w:t>
      </w:r>
      <w:r>
        <w:t xml:space="preserve"> </w:t>
      </w:r>
      <w:r>
        <w:rPr>
          <w:bCs/>
          <w:b/>
        </w:rPr>
        <w:t xml:space="preserve">Physiotherapist</w:t>
      </w:r>
      <w:r>
        <w:t xml:space="preserve"> </w:t>
      </w:r>
      <w:r>
        <w:t xml:space="preserve">in Miami must therefore be adept at rapid assessment and short-term intervention strategies to get visitors back on their feet quickly.</w:t>
      </w:r>
    </w:p>
    <w:p>
      <w:pPr>
        <w:pStyle w:val="BodyText"/>
      </w:pPr>
      <w:r>
        <w:t xml:space="preserve">The aging population is another critical factor. Miami attracts retirees from both the United States and Latin America due to its warm weather. This demographic shift places increased demand on geriatric physical therapy services, focusing on fall prevention, arthritis management, and post-stroke rehabilitation. The</w:t>
      </w:r>
      <w:r>
        <w:t xml:space="preserve"> </w:t>
      </w:r>
      <w:r>
        <w:rPr>
          <w:bCs/>
          <w:b/>
        </w:rPr>
        <w:t xml:space="preserve">Physiotherapist</w:t>
      </w:r>
      <w:r>
        <w:t xml:space="preserve"> </w:t>
      </w:r>
      <w:r>
        <w:t xml:space="preserve">plays a pivotal role in maintaining independence for elderly patients living alone in high-rise condominiums common throughout Miami Beach.</w:t>
      </w:r>
    </w:p>
    <w:bookmarkEnd w:id="23"/>
    <w:bookmarkStart w:id="24" w:name="X99357d9adacdda9aab124e6556f5d5ddaedb28f"/>
    <w:p>
      <w:pPr>
        <w:pStyle w:val="Heading2"/>
      </w:pPr>
      <w:r>
        <w:t xml:space="preserve">Cultural Competency and Linguistic Diversity</w:t>
      </w:r>
    </w:p>
    <w:p>
      <w:pPr>
        <w:pStyle w:val="FirstParagraph"/>
      </w:pPr>
      <w:r>
        <w:t xml:space="preserve">Miami is often referred to as the "Capital of Latin America," with a significant portion of its population speaking Spanish or Creole. For a healthcare provider, especially a</w:t>
      </w:r>
      <w:r>
        <w:t xml:space="preserve"> </w:t>
      </w:r>
      <w:r>
        <w:rPr>
          <w:bCs/>
          <w:b/>
        </w:rPr>
        <w:t xml:space="preserve">Physiotherapist</w:t>
      </w:r>
      <w:r>
        <w:t xml:space="preserve">, cultural competency is not just an asset but a necessity. Effective communication regarding complex rehabilitation exercises depends heavily on language proficiency.</w:t>
      </w:r>
    </w:p>
    <w:p>
      <w:pPr>
        <w:pStyle w:val="BodyText"/>
      </w:pPr>
      <w:r>
        <w:t xml:space="preserve">Clinics in Miami frequently employ bilingual staff or utilize tele-interpretation services to ensure that instructions given by the</w:t>
      </w:r>
      <w:r>
        <w:t xml:space="preserve"> </w:t>
      </w:r>
      <w:r>
        <w:rPr>
          <w:bCs/>
          <w:b/>
        </w:rPr>
        <w:t xml:space="preserve">Physiotherapist</w:t>
      </w:r>
      <w:r>
        <w:t xml:space="preserve"> </w:t>
      </w:r>
      <w:r>
        <w:t xml:space="preserve">are accurately understood by patients from Cuba, Colombia, Argentina, and other regions. Moreover, cultural attitudes toward pain and physical touch vary across cultures. A competent practitioner must navigate these differences with sensitivity while adhering to professional boundaries set forth by licensing boards in the United States.</w:t>
      </w:r>
    </w:p>
    <w:bookmarkEnd w:id="24"/>
    <w:bookmarkStart w:id="25" w:name="Xeaa77335b927e1c7cbd0dd7d6a221762538cfd9"/>
    <w:p>
      <w:pPr>
        <w:pStyle w:val="Heading2"/>
      </w:pPr>
      <w:r>
        <w:t xml:space="preserve">The Impact of Climate on Rehabilitation Protocols</w:t>
      </w:r>
    </w:p>
    <w:p>
      <w:pPr>
        <w:pStyle w:val="FirstParagraph"/>
      </w:pPr>
      <w:r>
        <w:t xml:space="preserve">The subtropical climate of Miami offers unique advantages and challenges for physical therapy. On one hand, the ability to conduct outdoor aquatic therapy is a significant benefit. Aquatic therapy allows patients with severe joint pain or balance issues to exercise in a low-impact environment year-round, thanks to heated pools that remain comfortable even during cooler winter months rare in this part of the United States.</w:t>
      </w:r>
    </w:p>
    <w:p>
      <w:pPr>
        <w:pStyle w:val="BodyText"/>
      </w:pPr>
      <w:r>
        <w:t xml:space="preserve">However, the high humidity and heat pose risks such as dehydration and overheating during outdoor rehabilitation sessions or for patients with cardiovascular conditions. A responsible</w:t>
      </w:r>
      <w:r>
        <w:t xml:space="preserve"> </w:t>
      </w:r>
      <w:r>
        <w:rPr>
          <w:bCs/>
          <w:b/>
        </w:rPr>
        <w:t xml:space="preserve">Physiotherapist</w:t>
      </w:r>
      <w:r>
        <w:t xml:space="preserve"> </w:t>
      </w:r>
      <w:r>
        <w:t xml:space="preserve">must monitor vitals closely and adjust workout intensities accordingly. Furthermore, seasonal hurricanes can disrupt continuity of care, requiring clinics to have disaster recovery plans that include remote telehealth consultations via secure digital platforms compliant with HIPAA regulations.</w:t>
      </w:r>
    </w:p>
    <w:bookmarkEnd w:id="25"/>
    <w:bookmarkStart w:id="26" w:name="economic-and-technological-integration"/>
    <w:p>
      <w:pPr>
        <w:pStyle w:val="Heading2"/>
      </w:pPr>
      <w:r>
        <w:t xml:space="preserve">Economic and Technological Integration</w:t>
      </w:r>
    </w:p>
    <w:p>
      <w:pPr>
        <w:pStyle w:val="FirstParagraph"/>
      </w:pPr>
      <w:r>
        <w:t xml:space="preserve">Miami’s robust economy supports advanced medical technology adoption. Private practices in the city often invest in cutting-edge equipment such as robotic exoskeletons for gait training, virtual reality systems for balance disorders, and magnetic resonance imaging (MRI)-guided treatment planning. These innovations allow a</w:t>
      </w:r>
      <w:r>
        <w:t xml:space="preserve"> </w:t>
      </w:r>
      <w:r>
        <w:rPr>
          <w:bCs/>
          <w:b/>
        </w:rPr>
        <w:t xml:space="preserve">Physiotherapist</w:t>
      </w:r>
      <w:r>
        <w:t xml:space="preserve"> </w:t>
      </w:r>
      <w:r>
        <w:t xml:space="preserve">to provide more precise and personalized care compared to rural areas.</w:t>
      </w:r>
    </w:p>
    <w:p>
      <w:pPr>
        <w:pStyle w:val="BodyText"/>
      </w:pPr>
      <w:r>
        <w:t xml:space="preserve">The integration of technology also extends to business operations. With Miami being a hub for startups and telemedicine, many PT clinics now offer hybrid models combining in-person visits with virtual follow-ups. This flexibility enhances patient compliance and accessibility, particularly for busy professionals in the financial district or tourists with limited stay durations.</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Physiotherapist</w:t>
      </w:r>
      <w:r>
        <w:t xml:space="preserve"> </w:t>
      </w:r>
      <w:r>
        <w:t xml:space="preserve">in Miami is multifaceted and deeply intertwined with the city’s specific social, economic, and environmental fabric. Operating within the broader context of healthcare standards in the United States Florida presents a dynamic environment where clinical excellence must be paired with cultural sensitivity and adaptability. Whether treating a local senior suffering from osteoarthritis, a tourist recovering from a surfing injury on South Beach, or an athlete rehabilitating after surgery in Brickell, the Miami-based</w:t>
      </w:r>
      <w:r>
        <w:t xml:space="preserve"> </w:t>
      </w:r>
      <w:r>
        <w:rPr>
          <w:bCs/>
          <w:b/>
        </w:rPr>
        <w:t xml:space="preserve">Physiotherapist</w:t>
      </w:r>
      <w:r>
        <w:t xml:space="preserve"> </w:t>
      </w:r>
      <w:r>
        <w:t xml:space="preserve">serves as an indispensable partner in health maintenance.</w:t>
      </w:r>
    </w:p>
    <w:p>
      <w:pPr>
        <w:pStyle w:val="BodyText"/>
      </w:pPr>
      <w:r>
        <w:t xml:space="preserve">The future of physical therapy in this region will likely see increased emphasis on preventive care models and digital health integration. As Miami continues to grow and evolve, so too must the strategies employed by its healthcare providers. Ensuring that licensure requirements remain rigorous while adapting to local needs will be key to maintaining high-quality care for all residents and visitors in this vibrant part of the United States.</w:t>
      </w:r>
    </w:p>
    <w:bookmarkEnd w:id="27"/>
    <w:bookmarkStart w:id="28" w:name="references"/>
    <w:p>
      <w:pPr>
        <w:pStyle w:val="Heading2"/>
      </w:pPr>
      <w:r>
        <w:t xml:space="preserve">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Federal Register. (2023). Guidelines for Physical Therapy Practice in Urban Centers, United States Government Printing Office.</w:t>
      </w:r>
    </w:p>
    <w:p>
      <w:pPr>
        <w:numPr>
          <w:ilvl w:val="0"/>
          <w:numId w:val="1001"/>
        </w:numPr>
        <w:pStyle w:val="Compact"/>
      </w:pPr>
      <w:r>
        <w:t xml:space="preserve">Florida Board of Physical Therapy. (2023). Rules of the State Medical Board and Florida Board of Osteopathic Medicine, Chapter 64B7.</w:t>
      </w:r>
    </w:p>
    <w:p>
      <w:pPr>
        <w:numPr>
          <w:ilvl w:val="0"/>
          <w:numId w:val="1001"/>
        </w:numPr>
        <w:pStyle w:val="Compact"/>
      </w:pPr>
      <w:r>
        <w:t xml:space="preserve">Miami-Dade County Health Department. (2022). Annual Report on Musculoskeletal Injuries and Tourism-Related Accidents.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Physiotherapist in United States Miami</dc:title>
  <dc:creator/>
  <dc:language>en</dc:language>
  <cp:keywords/>
  <dcterms:created xsi:type="dcterms:W3CDTF">2026-07-29T16:08:37Z</dcterms:created>
  <dcterms:modified xsi:type="dcterms:W3CDTF">2026-07-29T16:08:37Z</dcterms:modified>
</cp:coreProperties>
</file>

<file path=docProps/custom.xml><?xml version="1.0" encoding="utf-8"?>
<Properties xmlns="http://schemas.openxmlformats.org/officeDocument/2006/custom-properties" xmlns:vt="http://schemas.openxmlformats.org/officeDocument/2006/docPropsVTypes"/>
</file>