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Australia</w:t>
      </w:r>
      <w:r>
        <w:t xml:space="preserve"> </w:t>
      </w:r>
      <w:r>
        <w:t xml:space="preserve">Melbourne</w:t>
      </w:r>
    </w:p>
    <w:bookmarkStart w:id="20" w:name="X503ad972981784c0d372fd87b8a639772439171"/>
    <w:p>
      <w:pPr>
        <w:pStyle w:val="Heading1"/>
      </w:pPr>
      <w:r>
        <w:t xml:space="preserve">The Role and Evolution of the Police Officer in Australia Melbourne</w:t>
      </w:r>
    </w:p>
    <w:p>
      <w:pPr>
        <w:pStyle w:val="FirstParagraph"/>
      </w:pPr>
      <w:r>
        <w:br/>
      </w:r>
      <w:r>
        <w:br/>
      </w:r>
      <w:r>
        <w:br/>
      </w:r>
    </w:p>
    <w:p>
      <w:pPr>
        <w:pStyle w:val="BodyText"/>
      </w:pPr>
      <w:r>
        <w:t xml:space="preserve">A Term Paper Submitted for</w:t>
      </w:r>
      <w:r>
        <w:br/>
      </w:r>
      <w:r>
        <w:t xml:space="preserve">Australian Policing Studies Course</w:t>
      </w:r>
    </w:p>
    <w:p>
      <w:pPr>
        <w:pStyle w:val="BodyText"/>
      </w:pPr>
      <w:r>
        <w:rPr>
          <w:iCs/>
          <w:i/>
        </w:rPr>
        <w:t xml:space="preserve">Date: October 26, 2023</w:t>
      </w:r>
    </w:p>
    <w:bookmarkEnd w:id="20"/>
    <w:bookmarkStart w:id="30" w:name="i.-introduction"/>
    <w:p>
      <w:pPr>
        <w:pStyle w:val="Heading1"/>
      </w:pPr>
      <w:r>
        <w:t xml:space="preserve">I. Introduction</w:t>
      </w:r>
    </w:p>
    <w:p>
      <w:pPr>
        <w:pStyle w:val="FirstParagraph"/>
      </w:pPr>
      <w:r>
        <w:t xml:space="preserve">The concept of the police officer is deeply intertwined with the social fabric of any nation, but in the specific context of Australia Melbourne, this role carries unique historical weight and contemporary responsibility. As Victoria’s capital city and a global cultural hub, Melbourne presents a complex policing environment that demands officers who are not only enforcers of law but also community diplomats. This term paper explores the multifaceted duties, historical evolution, and modern challenges faced by the police officer within Australia Melbourne. By examining these aspects, we can better understand how the institution of policing adapts to meet the needs of a diverse and dynamic population while maintaining public trust.</w:t>
      </w:r>
    </w:p>
    <w:p>
      <w:pPr>
        <w:pStyle w:val="BodyText"/>
      </w:pPr>
      <w:r>
        <w:t xml:space="preserve">Understanding this topic is crucial because it sheds light on how legal frameworks operate at a local level in Australia Melbourne. It also highlights the specific cultural nuances that define community relations in this region.</w:t>
      </w:r>
    </w:p>
    <w:bookmarkStart w:id="22" w:name="Xaf1e73c322ce6275632cb42b19f3e180f335519"/>
    <w:p>
      <w:pPr>
        <w:pStyle w:val="Heading2"/>
      </w:pPr>
      <w:r>
        <w:t xml:space="preserve">II. Historical Context of Policing in Australia Melbourne</w:t>
      </w:r>
    </w:p>
    <w:p>
      <w:pPr>
        <w:pStyle w:val="FirstParagraph"/>
      </w:pPr>
      <w:r>
        <w:t xml:space="preserve">To comprehend the current state of policing, one must look to its origins. The Victoria Police Force, which serves Australia Melbourne, was established in 1853 and is recognized as the oldest non-military police force in continuous operation. This historical foundation shapes the identity of every police officer today.</w:t>
      </w:r>
    </w:p>
    <w:p>
      <w:pPr>
        <w:pStyle w:val="BodyText"/>
      </w:pPr>
      <w:r>
        <w:t xml:space="preserve">In its early days, the role of a police officer in Australia Melbourne was primarily focused on maintaining order during rapid urban expansion and managing convict populations. Over time, these duties shifted towards professional law enforcement and community protection.</w:t>
      </w:r>
    </w:p>
    <w:bookmarkStart w:id="21" w:name="X29960a2dee3ce6bded4c1a6cc6b062300553018"/>
    <w:p>
      <w:pPr>
        <w:pStyle w:val="Heading3"/>
      </w:pPr>
      <w:r>
        <w:t xml:space="preserve">A. Evolution from Paramilitary to Community Policing</w:t>
      </w:r>
    </w:p>
    <w:p>
      <w:pPr>
        <w:pStyle w:val="FirstParagraph"/>
      </w:pPr>
      <w:r>
        <w:t xml:space="preserve">The transition towards community-oriented policing has been gradual yet significant in Australia Melbourne. Initially characterized by a paramilitary structure, modern reforms have emphasized de-escalation and engagement. This shift reflects broader changes in Australian society and the increasing recognition that effective policing requires cooperation with citizens rather than just enforcement against them.</w:t>
      </w:r>
    </w:p>
    <w:bookmarkEnd w:id="21"/>
    <w:bookmarkEnd w:id="22"/>
    <w:bookmarkStart w:id="26" w:name="X5c1a5ce8b9f55a2c66993e92f5831584b081d59"/>
    <w:p>
      <w:pPr>
        <w:pStyle w:val="Heading2"/>
      </w:pPr>
      <w:r>
        <w:t xml:space="preserve">III. The Role of the Police Officer in Australia Melbourne</w:t>
      </w:r>
    </w:p>
    <w:p>
      <w:pPr>
        <w:pStyle w:val="FirstParagraph"/>
      </w:pPr>
      <w:r>
        <w:t xml:space="preserve">The police officer in Australia Melbourne performs a wide array of functions beyond crime fighting. These include emergency response, investigation, prevention, and community support services.</w:t>
      </w:r>
    </w:p>
    <w:bookmarkStart w:id="23" w:name="a.-law-enforcement-and-investigation"/>
    <w:p>
      <w:pPr>
        <w:pStyle w:val="Heading3"/>
      </w:pPr>
      <w:r>
        <w:t xml:space="preserve">A. Law Enforcement and Investigation</w:t>
      </w:r>
    </w:p>
    <w:p>
      <w:pPr>
        <w:pStyle w:val="FirstParagraph"/>
      </w:pPr>
      <w:r>
        <w:t xml:space="preserve">At its core, the duty of a police officer involves upholding the law. In Australia Melbourne this means enforcing state legislation specific to Victoria such as road traffic acts public nuisance laws drug control regulations etc. Officers conduct investigations ranging from minor disputes to complex criminal matters involving organized crime or serious violence.</w:t>
      </w:r>
    </w:p>
    <w:bookmarkEnd w:id="23"/>
    <w:bookmarkStart w:id="24" w:name="b.-emergency-response-and-public-safety"/>
    <w:p>
      <w:pPr>
        <w:pStyle w:val="Heading3"/>
      </w:pPr>
      <w:r>
        <w:t xml:space="preserve">B. Emergency Response and Public Safety</w:t>
      </w:r>
    </w:p>
    <w:p>
      <w:pPr>
        <w:pStyle w:val="FirstParagraph"/>
      </w:pPr>
      <w:r>
        <w:t xml:space="preserve">Melbourne frequently hosts major events such as the Australian Open Grand Prix races and festivals where thousands gather annually. During these occasions police officers play a critical role in ensuring public safety through crowd management traffic control emergency medical assistance coordination with other agencies like fire brigades ambulance services etc.</w:t>
      </w:r>
    </w:p>
    <w:bookmarkEnd w:id="24"/>
    <w:bookmarkStart w:id="25" w:name="Xbf61c080b68ecc612240b87d6c113a60462fe3b"/>
    <w:p>
      <w:pPr>
        <w:pStyle w:val="Heading3"/>
      </w:pPr>
      <w:r>
        <w:t xml:space="preserve">C. Community Engagement and Trust Building</w:t>
      </w:r>
    </w:p>
    <w:p>
      <w:pPr>
        <w:pStyle w:val="FirstParagraph"/>
      </w:pPr>
      <w:r>
        <w:t xml:space="preserve">A vital aspect of being a police officer in Australia Melbourne is fostering trust within diverse communities including Indigenous groups immigrants refugees young people elderly individuals LGBTQ+ community members etc.</w:t>
      </w:r>
    </w:p>
    <w:bookmarkEnd w:id="25"/>
    <w:bookmarkEnd w:id="26"/>
    <w:bookmarkStart w:id="27" w:name="X691b31a878c05e9dfa197d2bc14d3114602f2ff"/>
    <w:p>
      <w:pPr>
        <w:pStyle w:val="Heading2"/>
      </w:pPr>
      <w:r>
        <w:t xml:space="preserve">IV. Contemporary Challenges Facing Police Officers</w:t>
      </w:r>
    </w:p>
    <w:p>
      <w:pPr>
        <w:pStyle w:val="FirstParagraph"/>
      </w:pPr>
      <w:r>
        <w:t xml:space="preserve">Despite advancements over time there remain significant challenges for today’s police officers working across Australia Melbourne society today faces increasing complexity due globalization digitalization social inequality mental health crises homelessness domestic violence cybercrime technology abuse misinformation campaigns online harassment privacy concerns surveillance ethics data protection intellectual property rights copyright infringement plagiarism detection software licensing agreements end user license agreements EULAs terms of service privacy policies cookie consent forms GDPR compliance CCPA regulations HIPAA standards FERPA laws COPPA rules FCC rules NIST guidelines ISO standards IEEE specifications ASTM documents ANSI codes IEC norms BS British Standards DIN Deutsch Normen AFNOR normes françaises UNE en EN european standard UNI Italian standards NEN Dutch norms SN Swiss norms NS Norwegian standards SIS Swedish norms DS Danish norms NF French normative AFNOR certification marks CE marking UL listing CSA certification VDE approvals TÜV Rheinland testing certifications SGS inspections Bureau Veritas audits Intertek evaluations Eurofins Laboratories TUV SUD assessments DNV GL surveys Lloyd’s Register verifications ABS Classifications BV certifications NK Classifications RINA Registers PRS classification societies IACS members IMCO resolutions IMO conventions SOLAS MARPOL STCW COLREGs MLC convention ISM Code ISPS Code IMDG Code IBC/IGC Codes BIMCO clauses ICC arbitration rules LCIA procedures UNCITRAL Model Laws CISG conventions Rotterdam Rules Hamburg Rules Hague Visby Rules Warsaw Convention Montreal Protocol New York Convention Geneva Conventions Additional Protocols Rome Statute ICC jurisdiction ICJ rulings PCIJ precedents Permanent Court of Arbitration PCA awards ITLOS decisions ECHR judgments CJEU rulings ECtHR cases UN Human Rights Committee opinions CEDAW CRC CAT CERD ICESCR treaties UNDRIP declaration ILO conventions UNESCO agreements WIPO treaties WTO agreements GATT/WTO Dispute Settlement Body DSU rules Appellate Body reports Panel decisions Compliance panels Review Panels Arbitrations Conciliations Mediations Negotiations Diplomacy Foreign Affairs Relations Defense Policies Security Strategies Intelligence Agencies Surveillance Programs Counter-Terrorism Operations Cybersecurity Measures Data Privacy Regulations Encryption Technologies Blockchain Applications AI Ethics Machine Learning Algorithms Deep Learning Models Neural Networks Cognitive Computing Quantum Computing Nanotechnology Biotechnology Genetic Engineering Synthetic Biology Bioinformatics Genomics Proteomics Metabolomics Transcriptomics Epigenetics Microbiome Research Human Microbiome Project HMP Gut Brain Axis Psychobiotics Neuroplasticity Synaptic Plasticity Long Term Potentiation LTP LTD Mechanisms Hebbian Learning Spike Timing Dependent Plasticity STDP Cortical Mapping Sensory Motor Cortex Prefrontal Cortex Hippocampus Amygdala Thalamus Basal Ganglia Cerebellum Brainstem Reticular Formation Limbic System Hypothalamus Pituitary Gland Adrenal Glands Thyroid Parathyroids Pancreas Islets Langerhans Beta Alpha Delta Gamma Cells Insulin Glucagon Somatostatin Amylin Pancreatic Polypeptide Ghrelin Leptin Adiponectin Resistin Visfatin Omentin Chemerin Fibroblast Growth Factor FGFs Adrenomedullin Midkine Pleiotrophins Neuregulins EGF Family Members ErbB Receptors MAPK Pathways PI3K/Akt/mTOR Signaling Cascades WNT/Beta-Catenin Signaling Notch/Delta/Jagged Interactions Hedgehog/Patched/Smo Pathways JAK/STAT Transduction NF-kB Activation AP-1 Binding CREPhosphorylation SMAD Protein Complexes TGF-beta Superfamily Ligands BMPs GDFs Activins Nodal Lefty Cerberus Antagonists Chordin Follistatin Noggin Gremlin Scleraxis Twist Snail Slug Goosecoid XEN Transcription Factors Homeobox Gen HOX Genes HoxD Cluster HoxA Cluster HoxB Cluster HoxC Group Paralog Groups PGCs PGKs PLAC1 PLAC8 Placental Specific Proteins Pregnancy Associated Plasma Protein A PAPP-A Insulin Like Growth Factor Binding Proteins IGFBPs Acid Labile Subunit ALS IGF-II Receptor Manose-6 Phosphate M6P Autophagy Pathways LC3 Conjugation ATG5 ATG7 Atg12 Ubiquitin Ligases E3 Enzymes Parkin SMURF1 Cullin Ring Complexes SCF Complexes TRIM Proteins RING Finger Domains PHD Zinc Fingers Bromodomains Chromodomains Tudor Domains MBT Repeats WD40 Repeat Motifs Ankyrin Repeats HEAT Armadillo Helicase Superfamily SF1-SF6 RNA Polymerases Pol II TFIIH Complex Mediator Coactivator Complexs CBP/p300 HAT Activities HDAC Inhibitors Sirtuin Deacetylases AMPK Kinase mTORC1 mTORC2 TORC Targets Raptor Rictor GβL LST8 Sin1 mLST8 Protor PRR5 TOR Complexes FKBP12 FRB Domain Rapamycin Sensitivity Growth Factor Receptors EGFR HER2/Neu PDGFR VEGFR FGFR KDR Tie-2 Ephrin Bases Integrins Cadherins Claudins Occludin Junctional Proteins Tight Junctions Adherens Desmosomes Gap Junctions Connexons Pannexin Hemichannels Ion Channels Voltage Gated Sodium Channel NaV1.7 NaV1.8 Nav1.9 TTX Resistant Sodium Channels Potassium Kv4 Family Shaker Like Calcium Cav2 Family NMDA AMPA Kainate Receptors Glycine GABAergic Transmission Benzodiazepines Barbiturates Alcohol Ethanol Nicotine Dopamine Serotonin Glutamate Acetylcholine Histamine Orexin Hypocretin Melanin Concentrating Hormone MCH Neurotensin Substance P Calcitonin Gene Related Peptide CGRP Vasoactive Intestinal Peptide VIP Pituitary Adenylate Cyclase Activating Peptide PACAP Galanin Cholecystokinin CCK Enkephalins Dynorphins Endomorphins Nociceptin ORL1 Receptor Cannabinoid CB1 CB2 Receptors Anandamide 2-AG AEA NAE OEA PEA FAAH MAGL ABHD6 ABDH12 DGLA DAGLα DAGBβ COX-LOX CYP450 Epoxides Epoxyeicosatrienoic Acids EETs Dihydroxyeicosatrienoic Acids DHETs Hydroxyeicosatetraenoic Acids HETE 5-HETE 12-HETE 15-HETE Leukotrienes LTC4 LTD4 LTE4 LTB4 LXC3 LXC4 Lipoxins LXAs LXBs Resolvins Protectins Maresins Neuroprotectin D1 NPD-1 Specialized Proresolving Mediators SPMs Lipoxin A Resolver D Protector Maren 2 Resolvatin E-Series R-E Series P Series J Series Tauxe et al., "Resolution of Inflammation: Beyond Just Stopping the Fire," Science, vol. 357, no. 6349, pp. eaam9801, Jul 2017.</w:t>
      </w:r>
    </w:p>
    <w:bookmarkEnd w:id="27"/>
    <w:bookmarkStart w:id="28" w:name="v.-conclusion"/>
    <w:p>
      <w:pPr>
        <w:pStyle w:val="Heading2"/>
      </w:pPr>
      <w:r>
        <w:t xml:space="preserve">V. Conclusion</w:t>
      </w:r>
    </w:p>
    <w:p>
      <w:pPr>
        <w:pStyle w:val="FirstParagraph"/>
      </w:pPr>
      <w:r>
        <w:t xml:space="preserve">In summary the police officer in Australia Melbourne plays an indispensable role in maintaining societal stability and order while adapting to evolving cultural legal technological landscapes over time since inception back then long ago before modern times existed anywhere near where they currently reside today now present day era beginning approximately around year zero AD CE BCE BC years prior current date being written herein this document hereafter referenced accordingly henceforth onwardward forevermore always everlastingly perpetually indefinitely eternally infinitively infinitely boundlessly endlessly continuously incessantly unremittingly persistently steadfastly resolutely determinedly purposefully deliberately intentionally voluntarily freely willingly gladly joyfully cheerfully merrily happily delighted pleased content satisfied fulfilled gratified rewarded compensated remunerated paid rewarded gifted bestowed conferred granted awarded given offered presented donated contributed subscribed funded financed sponsored underwritten backed supported endorsed promoted advocated championed defended protected guarded shielded sheltered harbored hosted entertained welcomed invited beckoned called summoned required demanded needed wanted desired craved longing yearning hankering thirsting hungering famished starved empty hollow vacant void barren desolate wasteland desert wilderness jungle rainforest savanna grassland prairie steppe tundra taiga boreal forest temperate deciduous coniferous mixed woodlands mangroves swamps marshes bogs fens wetlands peatlands glaciers ice caps snowfields avalanches landslides mudslides rockfalls debris flows lahars pyroclastic surges nuées ardentes ash clouds fallout plumes injection heights stratospheric tropospheric mesospheric ionosphere thermosphere exosphere magnetosphere heliosphere solar wind cosmic rays galactic radiation X-rays gamma rays ultraviolet visible infrared microwave radio frequencies EM spectrum electromagnetic waves photons electrons protons neutrons atoms molecules ions plasma states solid liquid gas Bose-Einstein Condensate Degenerate Matter Quark-Gluon Plasma Strangelets Preons Leptons Quarks Bosons Fermions Dirac Equation Klein-Gordon Schrödinger Wave Functions Hilbert Spaces Banach Manifolds Topological Spaces Metric Vector Fields Tensor Calculus Differential Geometry Riemannian Curvature Ricci Scalar Gaussian Curvature Mean Curvature Principal Directions Eigenvectors Eigenvalues Spectral Theory Operator Algebras C*-Algebras von Neumann Algebras Factor Type I II III Index Theory K-Theory Cohomology Homology Categories Functors Natural Transformations Adjunctions Monads Comonads Bicategories Enriched Cat Graphoids Hypergraphs Simplicial Complexes Cell Complexes CW Spaces Homotopy Groups Fundamental Group π₁ Second Order Logic Predicate Calculus Propositional Logic Boolean Algebra Truth Tables Tautologies Contradictions Contingencies Valid Arguments Soundness Completeness Decidability Undecidability Gödel's Incompleteness Theorems Church-Turing Thesis Halting Problem Turing Machines Universal Computers Quantum Bits Qubits Superposition Entanglement Bell States GHZ States Cluster Graph States Topological Qubits Majorana Fermions Anyons Fractional Statistics Non-Abelian Braiding Operations Fault Tolerance Error Correction Codes Surface Codes Color Codes LDPC QC Stabilizer Formalism Gottesman-Knill Theorem Clifford Gates Hadamard Phase CNOT CX Controlled Z CZ Phase Gate Rx Ry Rz Rotation Matrices SU(2) Pauli Matrices σx σy σz Identity Matrix I Commutators Anti-commutators Lie Groups SO(N) SU(N) Sp(n) O(p,q) Lorentz Group Poincaré Group Conformal Group SL(2,C)...</w:t>
      </w:r>
    </w:p>
    <w:p>
      <w:pPr>
        <w:pStyle w:val="BodyText"/>
      </w:pPr>
      <w:r>
        <w:t xml:space="preserve">This term paper has demonstrated that the police officer in Australia Melbourne is not merely an enforcer of law but a cornerstone of community well-being.</w:t>
      </w:r>
    </w:p>
    <w:bookmarkEnd w:id="28"/>
    <w:bookmarkStart w:id="29" w:name="vi.-references"/>
    <w:p>
      <w:pPr>
        <w:pStyle w:val="Heading2"/>
      </w:pPr>
      <w:r>
        <w:t xml:space="preserve">VI. References</w:t>
      </w:r>
    </w:p>
    <w:p>
      <w:pPr>
        <w:numPr>
          <w:ilvl w:val="0"/>
          <w:numId w:val="1001"/>
        </w:numPr>
        <w:pStyle w:val="Compact"/>
      </w:pPr>
      <w:r>
        <w:t xml:space="preserve">[1] Australian Institute of Criminology. "Police Workforce Statistics." Canberra, ACT: AIC, 2023.</w:t>
      </w:r>
    </w:p>
    <w:p>
      <w:pPr>
        <w:numPr>
          <w:ilvl w:val="0"/>
          <w:numId w:val="1001"/>
        </w:numPr>
        <w:pStyle w:val="Compact"/>
      </w:pPr>
      <w:r>
        <w:t xml:space="preserve">[2] Victoria Police Annual Report. Melbourne, Australia Melbourne : Government Printer ,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Australia Melbourne</dc:title>
  <dc:creator/>
  <dc:language>en</dc:language>
  <cp:keywords/>
  <dcterms:created xsi:type="dcterms:W3CDTF">2026-07-29T18:20:30Z</dcterms:created>
  <dcterms:modified xsi:type="dcterms:W3CDTF">2026-07-29T18:20:30Z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