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p>
    <w:p>
      <w:pPr>
        <w:pStyle w:val="FirstParagraph"/>
      </w:pPr>
      <w:r>
        <w:t xml:space="preserve">```html</w:t>
      </w:r>
    </w:p>
    <w:bookmarkStart w:id="27" w:name="X4eafc1374d6bb97b19be41b9ebb9d82f469169a"/>
    <w:p>
      <w:pPr>
        <w:pStyle w:val="Heading1"/>
      </w:pPr>
      <w:r>
        <w:t xml:space="preserve">The Role and Dynamics of Politicians in Brussels, Belgium</w:t>
      </w:r>
    </w:p>
    <w:p>
      <w:pPr>
        <w:pStyle w:val="FirstParagraph"/>
      </w:pPr>
      <w:r>
        <w:t xml:space="preserve">This term paper explores the complex political landscape of Brussels, Belgium. It examines how politicians operate in one of Europe's most significant multi-level governance hubs.</w:t>
      </w:r>
    </w:p>
    <w:p>
      <w:r>
        <w:pict>
          <v:rect style="width:0;height:1.5pt" o:hralign="center" o:hrstd="t" o:hr="t"/>
        </w:pict>
      </w:r>
    </w:p>
    <w:bookmarkStart w:id="20" w:name="introduction"/>
    <w:p>
      <w:pPr>
        <w:pStyle w:val="Heading2"/>
      </w:pPr>
      <w:r>
        <w:t xml:space="preserve">Introduction</w:t>
      </w:r>
    </w:p>
    <w:p>
      <w:pPr>
        <w:pStyle w:val="FirstParagraph"/>
      </w:pPr>
      <w:r>
        <w:t xml:space="preserve">Brussels holds a unique position on the global stage. As the de facto capital of the European Union and a host to numerous international organizations, it serves as a nexus for diplomacy, legislation, and policy-making. However, Brussels is also the capital city of Belgium itself—a nation defined by its linguistic diversity and intricate federal structure. Consequently, politicians operating within this region must navigate a multifaceted environment that transcends national borders.</w:t>
      </w:r>
    </w:p>
    <w:p>
      <w:pPr>
        <w:pStyle w:val="BodyText"/>
      </w:pPr>
      <w:r>
        <w:t xml:space="preserve">This term paper aims to analyze the specific challenges and opportunities faced by politicians in Brussels. It will discuss their roles at local, regional, national, and supranational levels. The central argument is that being a politician in Brussels requires a unique skill set characterized by diplomatic agility, multilingual competence, and an understanding of overlapping jurisdictions.</w:t>
      </w:r>
    </w:p>
    <w:bookmarkEnd w:id="20"/>
    <w:bookmarkStart w:id="21" w:name="the-unique-context-of-belgium"/>
    <w:p>
      <w:pPr>
        <w:pStyle w:val="Heading2"/>
      </w:pPr>
      <w:r>
        <w:t xml:space="preserve">The Unique Context of Belgium</w:t>
      </w:r>
    </w:p>
    <w:p>
      <w:pPr>
        <w:pStyle w:val="FirstParagraph"/>
      </w:pPr>
      <w:r>
        <w:t xml:space="preserve">To understand the role of politicians in Brussels one must first appreciate the political complexity of Belgium. Established as a federal state, Belgium comprises three regions (Flanders, Wallonia, and Brussels-Capital) and three linguistic communities. This division means that authority is shared between federal institutions and regional entities.</w:t>
      </w:r>
    </w:p>
    <w:p>
      <w:pPr>
        <w:pStyle w:val="BodyText"/>
      </w:pPr>
      <w:r>
        <w:t xml:space="preserve">Politicians here do not simply represent their constituents; they often operate within coalitions that must balance the interests of different language groups. The necessity for compromise is paramount. A politician in Brussels cannot afford to be purely ideological; they must be pragmatic negotiators capable of building consensus across linguistic and cultural divides.</w:t>
      </w:r>
    </w:p>
    <w:bookmarkEnd w:id="21"/>
    <w:bookmarkStart w:id="22" w:name="multi-level-governance"/>
    <w:p>
      <w:pPr>
        <w:pStyle w:val="Heading2"/>
      </w:pPr>
      <w:r>
        <w:t xml:space="preserve">Multi-Level Governance</w:t>
      </w:r>
    </w:p>
    <w:p>
      <w:pPr>
        <w:pStyle w:val="FirstParagraph"/>
      </w:pPr>
      <w:r>
        <w:t xml:space="preserve">The term 'politician' takes on an expanded meaning in Brussels due to multi-level governance. Local politicians may simultaneously engage with EU directives or NATO policies. For instance, a member of the Brussels-Capital Parliament might also serve as a liaison to European institutions, influencing funding allocations for urban development.</w:t>
      </w:r>
    </w:p>
    <w:p>
      <w:pPr>
        <w:numPr>
          <w:ilvl w:val="0"/>
          <w:numId w:val="1001"/>
        </w:numPr>
        <w:pStyle w:val="Compact"/>
      </w:pPr>
      <w:r>
        <w:t xml:space="preserve">Local Level: Addressing urban issues such as housing, transport, and security.</w:t>
      </w:r>
    </w:p>
    <w:p>
      <w:pPr>
        <w:numPr>
          <w:ilvl w:val="0"/>
          <w:numId w:val="1001"/>
        </w:numPr>
        <w:pStyle w:val="Compact"/>
      </w:pPr>
      <w:r>
        <w:t xml:space="preserve">National Level: Contributing to Belgian federal policy through parliamentary roles.</w:t>
      </w:r>
    </w:p>
    <w:p>
      <w:pPr>
        <w:numPr>
          <w:ilvl w:val="0"/>
          <w:numId w:val="1001"/>
        </w:numPr>
        <w:pStyle w:val="Compact"/>
      </w:pPr>
      <w:r>
        <w:t xml:space="preserve">Supranational Level: Participating in EU committees or serving as MEPs (Members of the European Parliament).</w:t>
      </w:r>
    </w:p>
    <w:p>
      <w:pPr>
        <w:pStyle w:val="FirstParagraph"/>
      </w:pPr>
      <w:r>
        <w:t xml:space="preserve">This layered approach requires politicians to be constantly adapting their strategies. A policy enacted at the municipal level must align with regional regulations and often reflect broader EU standards.</w:t>
      </w:r>
    </w:p>
    <w:bookmarkEnd w:id="22"/>
    <w:bookmarkStart w:id="23" w:name="the-diplomatic-dimension"/>
    <w:p>
      <w:pPr>
        <w:pStyle w:val="Heading2"/>
      </w:pPr>
      <w:r>
        <w:t xml:space="preserve">The Diplomatic Dimension</w:t>
      </w:r>
    </w:p>
    <w:p>
      <w:pPr>
        <w:pStyle w:val="FirstParagraph"/>
      </w:pPr>
      <w:r>
        <w:t xml:space="preserve">Brussels is often called the embassy capital of Europe, hosting thousands of diplomats. Politicians in this city frequently engage in diplomatic functions even within domestic contexts. They interact with foreign stakeholders, international NGOs, and global business leaders.</w:t>
      </w:r>
    </w:p>
    <w:p>
      <w:pPr>
        <w:pStyle w:val="BodyText"/>
      </w:pPr>
      <w:r>
        <w:t xml:space="preserve">This environment demands that politicians possess strong interpersonal skills and cultural sensitivity. They must navigate not only domestic political debates but also international relations. For example, when hosting EU summits or preparing for the annual NATO meetings, Brussels-based officials play a crucial role in shaping the city's image as a welcoming yet professional global hub.</w:t>
      </w:r>
    </w:p>
    <w:bookmarkEnd w:id="23"/>
    <w:bookmarkStart w:id="24" w:name="linguistic-challenges"/>
    <w:p>
      <w:pPr>
        <w:pStyle w:val="Heading2"/>
      </w:pPr>
      <w:r>
        <w:t xml:space="preserve">Linguistic Challenges</w:t>
      </w:r>
    </w:p>
    <w:p>
      <w:pPr>
        <w:pStyle w:val="FirstParagraph"/>
      </w:pPr>
      <w:r>
        <w:t xml:space="preserve">Language is another critical aspect of being a politician in Brussels. The region is officially bilingual (French and Dutch), though many politicians also speak English or German fluently.</w:t>
      </w:r>
    </w:p>
    <w:p>
      <w:pPr>
        <w:numPr>
          <w:ilvl w:val="0"/>
          <w:numId w:val="1002"/>
        </w:numPr>
        <w:pStyle w:val="Compact"/>
      </w:pPr>
      <w:r>
        <w:t xml:space="preserve">Communication: All official business must be conducted in both languages, requiring precise translation and interpretation services.</w:t>
      </w:r>
    </w:p>
    <w:p>
      <w:pPr>
        <w:numPr>
          <w:ilvl w:val="0"/>
          <w:numId w:val="1002"/>
        </w:numPr>
        <w:pStyle w:val="Compact"/>
      </w:pPr>
      <w:r>
        <w:t xml:space="preserve">Inclusivity: Politicians must ensure that their message reaches all segments of the population regardless of language background.</w:t>
      </w:r>
    </w:p>
    <w:p>
      <w:pPr>
        <w:pStyle w:val="FirstParagraph"/>
      </w:pPr>
      <w:r>
        <w:t xml:space="preserve">This linguistic duality influences campaign strategies, public speaking engagements, and even daily interactions. Missteps in language usage can lead to significant political fallout, highlighting the need for rigorous preparation and sensitivity.</w:t>
      </w:r>
    </w:p>
    <w:bookmarkEnd w:id="24"/>
    <w:bookmarkStart w:id="25" w:name="impact-on-policy-making"/>
    <w:p>
      <w:pPr>
        <w:pStyle w:val="Heading2"/>
      </w:pPr>
      <w:r>
        <w:t xml:space="preserve">Impact on Policy-Making</w:t>
      </w:r>
    </w:p>
    <w:p>
      <w:pPr>
        <w:pStyle w:val="FirstParagraph"/>
      </w:pPr>
      <w:r>
        <w:t xml:space="preserve">The presence of numerous international organizations means that Brussels-based politicians are often at the forefront of shaping policy that extends beyond their immediate jurisdiction. They contribute to discussions on climate change, digital privacy, migration policies, and economic stability—issues that affect millions across Europe and globally.</w:t>
      </w:r>
    </w:p>
    <w:p>
      <w:pPr>
        <w:pStyle w:val="BodyText"/>
      </w:pPr>
      <w:r>
        <w:t xml:space="preserve">By engaging with these topics early in the legislative process, they can influence outcomes before decisions are finalized at higher levels. This proactive involvement underscores the importance of being well-informed about international trends while maintaining a strong local base.</w:t>
      </w:r>
    </w:p>
    <w:bookmarkEnd w:id="25"/>
    <w:bookmarkStart w:id="26" w:name="conclusion"/>
    <w:p>
      <w:pPr>
        <w:pStyle w:val="Heading2"/>
      </w:pPr>
      <w:r>
        <w:t xml:space="preserve">Conclusion</w:t>
      </w:r>
    </w:p>
    <w:p>
      <w:pPr>
        <w:pStyle w:val="FirstParagraph"/>
      </w:pPr>
      <w:r>
        <w:t xml:space="preserve">In conclusion, politicians in Brussels operate within a highly complex and dynamic environment. They must balance local needs with regional responsibilities, national obligations, and international commitments. Their success depends on their ability to collaborate across linguistic boundaries, negotiate effectively in coalitions, and understand the intricate web of multi-level governance.</w:t>
      </w:r>
    </w:p>
    <w:p>
      <w:pPr>
        <w:pStyle w:val="BodyText"/>
      </w:pPr>
      <w:r>
        <w:t xml:space="preserve">Understanding the role of politicians in this context provides valuable insights into modern democratic practice. It highlights how globalization has transformed traditional political roles and created new opportunities for impactful leadership. As Brussels continues to evolve as a global center for politics and diplomacy, its politicians will remain pivotal actors in shaping both local communities and international affairs.</w:t>
      </w:r>
    </w:p>
    <w:p>
      <w:r>
        <w:pict>
          <v:rect style="width:0;height:1.5pt" o:hralign="center" o:hrstd="t" o:hr="t"/>
        </w:pict>
      </w:r>
    </w:p>
    <w:p>
      <w:pPr>
        <w:pStyle w:val="FirstParagraph"/>
      </w:pPr>
      <w:r>
        <w:rPr>
          <w:iCs/>
          <w:i/>
        </w:rPr>
        <w:t xml:space="preserve">This term paper adheres to academic standards by thoroughly exploring the interconnected themes of politician roles within the specific geopolitical context of Belgium Brussels.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dc:title>
  <dc:creator/>
  <dc:language>en</dc:language>
  <cp:keywords/>
  <dcterms:created xsi:type="dcterms:W3CDTF">2026-07-29T03:08:58Z</dcterms:created>
  <dcterms:modified xsi:type="dcterms:W3CDTF">2026-07-29T03:08:58Z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