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p>
      <w:pPr>
        <w:pStyle w:val="FirstParagraph"/>
      </w:pPr>
      <w:r>
        <w:t xml:space="preserve">```html</w:t>
      </w:r>
    </w:p>
    <w:bookmarkStart w:id="20" w:name="Xd8d3c2512a19f9c3c990c2618c6750e229f79af"/>
    <w:p>
      <w:pPr>
        <w:pStyle w:val="Heading1"/>
      </w:pPr>
      <w:r>
        <w:t xml:space="preserve">The Role and Evolution of the Politician in Contemporary China Shanghai: A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Draft prepared for Academic Review regarding Political Structures in East Asia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Politician in Contemporary China Shanghai</dc:title>
  <dc:creator/>
  <dc:language>en</dc:language>
  <cp:keywords/>
  <dcterms:created xsi:type="dcterms:W3CDTF">2026-07-29T14:08:30Z</dcterms:created>
  <dcterms:modified xsi:type="dcterms:W3CDTF">2026-07-29T14:08:30Z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