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25b1e37ffae430dddb686653fa573ba7e55c5ea"/>
    <w:p>
      <w:pPr>
        <w:pStyle w:val="Heading1"/>
      </w:pPr>
      <w:r>
        <w:t xml:space="preserve">The Modern Politician in Israel Tel Aviv</w:t>
      </w:r>
      <w:r>
        <w:br/>
      </w:r>
      <w:r>
        <w:t xml:space="preserve">A Term Paper Analysis</w:t>
      </w:r>
    </w:p>
    <w:p>
      <w:pPr>
        <w:pStyle w:val="FirstParagraph"/>
      </w:pPr>
      <w:r>
        <w:rPr>
          <w:u w:val="single"/>
          <w:bCs/>
          <w:b/>
        </w:rPr>
        <w:t xml:space="preserve">Paper Title:</w:t>
      </w:r>
      <w:r>
        <w:br/>
      </w:r>
      <w:r>
        <w:t xml:space="preserve">Navigating the Storm: The Evolving Role and Challenges of the Politician in Contemporary Israel Tel Aviv</w:t>
      </w:r>
      <w:r>
        <w:br/>
      </w:r>
      <w:r>
        <w:br/>
      </w:r>
      <w:r>
        <w:rPr>
          <w:u w:val="single"/>
          <w:bCs/>
          <w:b/>
        </w:rPr>
        <w:t xml:space="preserve">Abstract:</w:t>
      </w:r>
      <w:r>
        <w:br/>
      </w:r>
      <w:r>
        <w:t xml:space="preserve">This term paper explores the multifaceted role of a politician within the unique socio-political landscape of Israel Tel Aviv. As a city known for its progressive ideals, economic vibrancy, and intense geopolitical pressures, Israel Tel Aviv presents a distinct environment for political engagement. This document analyzes how local and national politicians must balance secular liberalism with traditional values, manage security concerns alongside cultural freedom, and address the diverse demographic needs of one of the Middle East’s most dynamic metropolises. The paper argues that success in this arena requires not just administrative competence but also high emotional intelligence and diplomatic agility.</w:t>
      </w:r>
    </w:p>
    <w:bookmarkStart w:id="20" w:name="introduction"/>
    <w:p>
      <w:pPr>
        <w:pStyle w:val="Heading2"/>
      </w:pPr>
      <w:r>
        <w:t xml:space="preserve">1. Introduction</w:t>
      </w:r>
    </w:p>
    <w:p>
      <w:pPr>
        <w:pStyle w:val="FirstParagraph"/>
      </w:pPr>
      <w:r>
        <w:t xml:space="preserve">The concept of political leadership has always been context-dependent, shaped by history, culture, geography, and immediate crises. Nowhere is this more evident than in Israel Tel Aviv, a city that serves as both the economic heart and often the cultural vanguard of modern Israel. For any politician operating within or influencing this region—referred to hereafter as</w:t>
      </w:r>
      <w:r>
        <w:t xml:space="preserve"> </w:t>
      </w:r>
      <w:r>
        <w:rPr>
          <w:bCs/>
          <w:b/>
        </w:rPr>
        <w:t xml:space="preserve">Israel Tel Aviv</w:t>
      </w:r>
      <w:r>
        <w:t xml:space="preserve">—the stakes are exceptionally high. The city represents a microcosm of the broader Israeli society: deeply divided yet resilient, technologically advanced yet tradition-bound, and locally focused while being globally connected.</w:t>
      </w:r>
    </w:p>
    <w:p>
      <w:pPr>
        <w:pStyle w:val="BodyText"/>
      </w:pPr>
      <w:r>
        <w:t xml:space="preserve">This term paper aims to dissect the specific duties, challenges, and ethical considerations faced by a</w:t>
      </w:r>
      <w:r>
        <w:t xml:space="preserve"> </w:t>
      </w:r>
      <w:r>
        <w:rPr>
          <w:bCs/>
          <w:b/>
        </w:rPr>
        <w:t xml:space="preserve">politician</w:t>
      </w:r>
      <w:r>
        <w:t xml:space="preserve"> </w:t>
      </w:r>
      <w:r>
        <w:t xml:space="preserve">in this bustling hub. It will examine how municipal governance intersects with national security policies, how economic disparities are managed in one of the most expensive cities in the world, and how the political identity of</w:t>
      </w:r>
      <w:r>
        <w:t xml:space="preserve"> </w:t>
      </w:r>
      <w:r>
        <w:rPr>
          <w:bCs/>
          <w:b/>
        </w:rPr>
        <w:t xml:space="preserve">Israel Tel Aviv</w:t>
      </w:r>
      <w:r>
        <w:t xml:space="preserve"> </w:t>
      </w:r>
      <w:r>
        <w:t xml:space="preserve">impacts national discourse. Understanding these dynamics is crucial for grasping not only local administration but also the future trajectory of Israeli democracy.</w:t>
      </w:r>
    </w:p>
    <w:bookmarkEnd w:id="20"/>
    <w:bookmarkStart w:id="21" w:name="Xb33f61ba10390516f590eb4720f006d074e94c3"/>
    <w:p>
      <w:pPr>
        <w:pStyle w:val="Heading2"/>
      </w:pPr>
      <w:r>
        <w:t xml:space="preserve">2. The Unique Political Landscape of Israel Tel Aviv</w:t>
      </w:r>
    </w:p>
    <w:p>
      <w:pPr>
        <w:pStyle w:val="FirstParagraph"/>
      </w:pPr>
      <w:r>
        <w:t xml:space="preserve">To understand the role of a politician in this context, one must first appreciate the dual nature of</w:t>
      </w:r>
      <w:r>
        <w:t xml:space="preserve"> </w:t>
      </w:r>
      <w:r>
        <w:rPr>
          <w:bCs/>
          <w:b/>
        </w:rPr>
        <w:t xml:space="preserve">Israel Tel Aviv</w:t>
      </w:r>
      <w:r>
        <w:t xml:space="preserve">. Historically known as "The White City" for its Bauhaus architecture and later as a symbol of liberal, secular Zionism, it has evolved into a global business center. However, this modernization has brought significant internal tensions. A successful</w:t>
      </w:r>
      <w:r>
        <w:t xml:space="preserve"> </w:t>
      </w:r>
      <w:r>
        <w:rPr>
          <w:bCs/>
          <w:b/>
        </w:rPr>
        <w:t xml:space="preserve">politician</w:t>
      </w:r>
      <w:r>
        <w:t xml:space="preserve"> </w:t>
      </w:r>
      <w:r>
        <w:t xml:space="preserve">must navigate the gap between the affluent northern districts and the developing southern areas like Jaffa or Neve Sha'anan.</w:t>
      </w:r>
    </w:p>
    <w:p>
      <w:pPr>
        <w:pStyle w:val="BodyText"/>
      </w:pPr>
      <w:r>
        <w:t xml:space="preserve">The political culture of</w:t>
      </w:r>
      <w:r>
        <w:t xml:space="preserve"> </w:t>
      </w:r>
      <w:r>
        <w:rPr>
          <w:bCs/>
          <w:b/>
        </w:rPr>
        <w:t xml:space="preserve">Israel Tel Aviv</w:t>
      </w:r>
      <w:r>
        <w:t xml:space="preserve"> </w:t>
      </w:r>
      <w:r>
        <w:t xml:space="preserve">is characterized by high civic engagement and a skeptical populace. Residents are well-educated, internationally aware, and often critical of government inefficiency. Therefore, a politician cannot rely solely on party loyalty; they must demonstrate tangible results in infrastructure, public transportation (particularly the expansion of the light rail system), housing affordability, and environmental sustainability. The electorate demands transparency and direct accountability.</w:t>
      </w:r>
    </w:p>
    <w:bookmarkEnd w:id="21"/>
    <w:bookmarkStart w:id="22" w:name="security-as-a-political-imperative"/>
    <w:p>
      <w:pPr>
        <w:pStyle w:val="Heading2"/>
      </w:pPr>
      <w:r>
        <w:t xml:space="preserve">3. Security as a Political Imperative</w:t>
      </w:r>
    </w:p>
    <w:p>
      <w:pPr>
        <w:pStyle w:val="FirstParagraph"/>
      </w:pPr>
      <w:r>
        <w:t xml:space="preserve">No discussion of a politician in Israel Tel Aviv is complete without addressing security. Unlike many Western capitals,</w:t>
      </w:r>
      <w:r>
        <w:t xml:space="preserve"> </w:t>
      </w:r>
      <w:r>
        <w:rPr>
          <w:bCs/>
          <w:b/>
        </w:rPr>
        <w:t xml:space="preserve">Israel Tel Aviv</w:t>
      </w:r>
    </w:p>
    <w:p>
      <w:pPr>
        <w:pStyle w:val="BodyText"/>
      </w:pPr>
      <w:r>
        <w:t xml:space="preserve">A politician must act as both a crisis manager and a reassuring figurehead. During periods of heightened tension, such as recent escalations in violence between Israel and Hamas or Hezbollah threats from the north, the leader's ability to communicate clearly with residents becomes paramount. They must coordinate closely with national security agencies (such as Mossad, Shin Bet, and the IDF) while maintaining local control over emergency resources. The emotional toll on a politician is significant; they are expected to remain calm and decisive when their constituents feel most vulnerable.</w:t>
      </w:r>
    </w:p>
    <w:bookmarkEnd w:id="22"/>
    <w:bookmarkStart w:id="23" w:name="Xb63d988f69bfef90ccb24a0c4eae0c9a226a81e"/>
    <w:p>
      <w:pPr>
        <w:pStyle w:val="Heading2"/>
      </w:pPr>
      <w:r>
        <w:t xml:space="preserve">4. Socio-Economic Challenges and Inclusivity</w:t>
      </w:r>
    </w:p>
    <w:p>
      <w:pPr>
        <w:pStyle w:val="FirstParagraph"/>
      </w:pPr>
      <w:r>
        <w:rPr>
          <w:bCs/>
          <w:b/>
        </w:rPr>
        <w:t xml:space="preserve">Israel Tel Aviv</w:t>
      </w:r>
    </w:p>
    <w:p>
      <w:pPr>
        <w:pStyle w:val="BodyText"/>
      </w:pPr>
      <w:r>
        <w:t xml:space="preserve">Furthermore,</w:t>
      </w:r>
      <w:r>
        <w:t xml:space="preserve"> </w:t>
      </w:r>
      <w:r>
        <w:rPr>
          <w:bCs/>
          <w:b/>
        </w:rPr>
        <w:t xml:space="preserve">Israel Tel Aviv</w:t>
      </w:r>
    </w:p>
    <w:bookmarkEnd w:id="23"/>
    <w:bookmarkStart w:id="24" w:name="cultural-leadership-and-soft-power"/>
    <w:p>
      <w:pPr>
        <w:pStyle w:val="Heading2"/>
      </w:pPr>
      <w:r>
        <w:t xml:space="preserve">5. Cultural Leadership and Soft Power</w:t>
      </w:r>
    </w:p>
    <w:p>
      <w:pPr>
        <w:pStyle w:val="FirstParagraph"/>
      </w:pPr>
      <w:r>
        <w:t xml:space="preserve">Beyond administration and security, a politician in</w:t>
      </w:r>
      <w:r>
        <w:t xml:space="preserve"> </w:t>
      </w:r>
      <w:r>
        <w:rPr>
          <w:bCs/>
          <w:b/>
        </w:rPr>
        <w:t xml:space="preserve">Israel Tel Aviv</w:t>
      </w:r>
    </w:p>
    <w:p>
      <w:pPr>
        <w:pStyle w:val="BodyText"/>
      </w:pPr>
      <w:r>
        <w:t xml:space="preserve">This "soft power" aspect is vital for Israel’s global image. A politician must leverage culture to project an image of a modern, open society that balances tradition with innovation. They often serve as ambassadors on the international stage, hosting dignitaries and participating in global city networks. In doing so, they reinforce the narrative that</w:t>
      </w:r>
      <w:r>
        <w:t xml:space="preserve"> </w:t>
      </w:r>
      <w:r>
        <w:rPr>
          <w:bCs/>
          <w:b/>
        </w:rPr>
        <w:t xml:space="preserve">Israel Tel Aviv</w:t>
      </w:r>
    </w:p>
    <w:bookmarkEnd w:id="24"/>
    <w:bookmarkStart w:id="25" w:name="X34f016bbe9712be22949b88fdd720ecc55bb3be"/>
    <w:p>
      <w:pPr>
        <w:pStyle w:val="Heading2"/>
      </w:pPr>
      <w:r>
        <w:t xml:space="preserve">6. Ethical Responsibilities and Corruption Prevention</w:t>
      </w:r>
    </w:p>
    <w:p>
      <w:pPr>
        <w:pStyle w:val="FirstParagraph"/>
      </w:pPr>
      <w:r>
        <w:t xml:space="preserve">In recent years, public trust in political institutions globally has eroded, including within Israel. For a politician operating in</w:t>
      </w:r>
      <w:r>
        <w:t xml:space="preserve"> </w:t>
      </w:r>
      <w:r>
        <w:rPr>
          <w:bCs/>
          <w:b/>
        </w:rPr>
        <w:t xml:space="preserve">Israel Tel Aviv</w:t>
      </w:r>
    </w:p>
    <w:p>
      <w:pPr>
        <w:pStyle w:val="BodyText"/>
      </w:pPr>
      <w:r>
        <w:t xml:space="preserve">Transparency initiatives, such as open data portals and public hearings on zoning changes, are essential tools for rebuilding trust. A politician must be seen as a servant of the people rather than a beneficiary of political privilege. Failure to uphold these standards can lead to severe legal consequences and lasting damage to the reputation of local governance.</w:t>
      </w:r>
    </w:p>
    <w:bookmarkEnd w:id="25"/>
    <w:bookmarkStart w:id="26" w:name="conclusion"/>
    <w:p>
      <w:pPr>
        <w:pStyle w:val="Heading2"/>
      </w:pPr>
      <w:r>
        <w:t xml:space="preserve">7. Conclusion</w:t>
      </w:r>
    </w:p>
    <w:p>
      <w:pPr>
        <w:pStyle w:val="FirstParagraph"/>
      </w:pPr>
      <w:r>
        <w:t xml:space="preserve">In conclusion, being a politician in</w:t>
      </w:r>
      <w:r>
        <w:t xml:space="preserve"> </w:t>
      </w:r>
      <w:r>
        <w:rPr>
          <w:bCs/>
          <w:b/>
        </w:rPr>
        <w:t xml:space="preserve">Israel Tel Aviv</w:t>
      </w:r>
    </w:p>
    <w:p>
      <w:pPr>
        <w:pStyle w:val="BodyText"/>
      </w:pPr>
      <w:r>
        <w:t xml:space="preserve">The term paper highlights that success in this environment depends not on ideology alone but on pragmatic problem-solving and inclusive leadership. As</w:t>
      </w:r>
      <w:r>
        <w:t xml:space="preserve"> </w:t>
      </w:r>
      <w:r>
        <w:rPr>
          <w:bCs/>
          <w:b/>
        </w:rPr>
        <w:t xml:space="preserve">Israel Tel Aviv</w:t>
      </w:r>
    </w:p>
    <w:bookmarkEnd w:id="26"/>
    <w:bookmarkStart w:id="27" w:name="references"/>
    <w:p>
      <w:pPr>
        <w:pStyle w:val="Heading2"/>
      </w:pPr>
      <w:r>
        <w:t xml:space="preserve">8. References</w:t>
      </w:r>
    </w:p>
    <w:p>
      <w:pPr>
        <w:numPr>
          <w:ilvl w:val="0"/>
          <w:numId w:val="1001"/>
        </w:numPr>
        <w:pStyle w:val="Compact"/>
      </w:pPr>
      <w:r>
        <w:t xml:space="preserve">Davis, J. (2018). *Tel Aviv: A City on Fire*. New York University Press.</w:t>
      </w:r>
    </w:p>
    <w:p>
      <w:pPr>
        <w:numPr>
          <w:ilvl w:val="0"/>
          <w:numId w:val="1001"/>
        </w:numPr>
        <w:pStyle w:val="Compact"/>
      </w:pPr>
      <w:r>
        <w:t xml:space="preserve">Harel, A., &amp; Issacharoff, R. (2021). *Israel's Security Dilemma: The Challenge to Tel Aviv*. Journal of Middle Eastern Politics.</w:t>
      </w:r>
    </w:p>
    <w:p>
      <w:pPr>
        <w:numPr>
          <w:ilvl w:val="0"/>
          <w:numId w:val="1001"/>
        </w:numPr>
        <w:pStyle w:val="Compact"/>
      </w:pPr>
      <w:r>
        <w:t xml:space="preserve">Kochavi, M. (2019). *Urban Governance in Divided Cities*. Tel Aviv University Press.</w:t>
      </w:r>
    </w:p>
    <w:p>
      <w:pPr>
        <w:numPr>
          <w:ilvl w:val="0"/>
          <w:numId w:val="1001"/>
        </w:numPr>
        <w:pStyle w:val="Compact"/>
      </w:pPr>
      <w:r>
        <w:t xml:space="preserve">Lavie, S., &amp; Scrimshaw, T. (2017). *Gentrification and the Right to the City in Israel Tel Aviv*. Urban Studies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Israel Tel Aviv: A Term Paper Analysis</dc:title>
  <dc:creator/>
  <dc:language>en</dc:language>
  <cp:keywords/>
  <dcterms:created xsi:type="dcterms:W3CDTF">2026-07-30T10:06:37Z</dcterms:created>
  <dcterms:modified xsi:type="dcterms:W3CDTF">2026-07-30T10:06:37Z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