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24c31fc38d708db1590a6bcceae735e63e5000e"/>
    <w:p>
      <w:pPr>
        <w:pStyle w:val="Heading1"/>
      </w:pPr>
      <w:r>
        <w:t xml:space="preserve">The Role and Evolution of the Politician in Kuwait City</w:t>
      </w:r>
    </w:p>
    <w:p>
      <w:pPr>
        <w:pStyle w:val="FirstParagraph"/>
      </w:pPr>
      <w:r>
        <w:rPr>
          <w:bCs/>
          <w:b/>
        </w:rPr>
        <w:t xml:space="preserve">A Term Paper on Political Dynamics in the Arabian Gulf</w:t>
      </w:r>
    </w:p>
    <w:p>
      <w:pPr>
        <w:pStyle w:val="BodyText"/>
      </w:pPr>
      <w:r>
        <w:rPr>
          <w:iCs/>
          <w:i/>
        </w:rPr>
        <w:t xml:space="preserve">Date: October 2023 | Region: Middle East &amp; North Africa</w:t>
      </w:r>
    </w:p>
    <w:bookmarkStart w:id="20" w:name="abstract"/>
    <w:p>
      <w:pPr>
        <w:pStyle w:val="Heading2"/>
      </w:pPr>
      <w:r>
        <w:t xml:space="preserve">Abstract</w:t>
      </w:r>
    </w:p>
    <w:p>
      <w:pPr>
        <w:pStyle w:val="FirstParagraph"/>
      </w:pPr>
      <w:r>
        <w:t xml:space="preserve">This term paper explores the multifaceted role of the politician within the unique political landscape of Kuwait City. As the capital and administrative heart of the State of Kuwait, Kuwait City serves as a microcosm for understanding broader national trends in governance, representation, and civic engagement. The document analyzes how a politician operates within this specific geographic and cultural context, examining the tension between traditional tribal affiliations and modern parliamentary democracy. By focusing on the nuances of political life in Kuwait City, this paper aims to provide insight into how a politician navigates local constituency demands while adhering to national constitutional frameworks.</w:t>
      </w:r>
    </w:p>
    <w:bookmarkEnd w:id="20"/>
    <w:bookmarkStart w:id="21" w:name="introduction"/>
    <w:p>
      <w:pPr>
        <w:pStyle w:val="Heading2"/>
      </w:pPr>
      <w:r>
        <w:t xml:space="preserve">Introduction</w:t>
      </w:r>
    </w:p>
    <w:p>
      <w:pPr>
        <w:pStyle w:val="FirstParagraph"/>
      </w:pPr>
      <w:r>
        <w:t xml:space="preserve">The concept of a politician is universally recognized as an individual active in community affairs, typically holding or seeking an elected office in government. However, the manifestation of this role varies significantly across different geopolitical contexts. In Kuwait, specifically within the bustling metropolitan area known as Kuwait City, the definition and practice of politics are deeply rooted in history, religion, and social structure. This term paper seeks to dissect these complexities.</w:t>
      </w:r>
    </w:p>
    <w:p>
      <w:pPr>
        <w:pStyle w:val="BodyText"/>
      </w:pPr>
      <w:r>
        <w:t xml:space="preserve">Kuwait City is not merely a geographic location; it is the symbolic center of national identity. For a politician operating here, the stakes are incredibly high. The city houses key institutions such as the National Assembly, various ministries, and historic landmarks that serve as focal points for political demonstrations and public discourse. Therefore, understanding how a politician functions in Kuwait City requires an appreciation of its status as both an administrative capital and a vibrant social hub where public opinion is rapidly formed.</w:t>
      </w:r>
    </w:p>
    <w:bookmarkEnd w:id="21"/>
    <w:bookmarkStart w:id="22" w:name="Xc0d34f191c10eed928503bca277bfec68ef6cc7"/>
    <w:p>
      <w:pPr>
        <w:pStyle w:val="Heading2"/>
      </w:pPr>
      <w:r>
        <w:t xml:space="preserve">Historical Context: The Foundation of Political Engagement</w:t>
      </w:r>
    </w:p>
    <w:p>
      <w:pPr>
        <w:pStyle w:val="FirstParagraph"/>
      </w:pPr>
      <w:r>
        <w:t xml:space="preserve">To understand the modern politician in Kuwait City, one must first look at the historical precedents. Unlike many neighboring Gulf states, Kuwait has a long-standing tradition of political pluralism dating back to 1938 with the establishment of a semi-democratic assembly. This history has shaped the expectations of voters in Kuwait City. The citizens here are historically politically engaged and demand accountability.</w:t>
      </w:r>
    </w:p>
    <w:p>
      <w:pPr>
        <w:pStyle w:val="BodyText"/>
      </w:pPr>
      <w:r>
        <w:t xml:space="preserve">When analyzing the role of a politician during this era, it is evident that they served as intermediaries between ruling families and the merchant class. Today, while the structure has evolved into a constitutional emirate with an elected National Assembly, the legacy of these early interactions remains. A politician in contemporary Kuwait City must still bridge these gaps, balancing respect for traditional authority with the demands for democratic representation.</w:t>
      </w:r>
    </w:p>
    <w:bookmarkEnd w:id="22"/>
    <w:bookmarkStart w:id="23" w:name="X8d77e49416564a8ce870aa5135e21e216ba5397"/>
    <w:p>
      <w:pPr>
        <w:pStyle w:val="Heading2"/>
      </w:pPr>
      <w:r>
        <w:t xml:space="preserve">The Structure of Political Representation</w:t>
      </w:r>
    </w:p>
    <w:p>
      <w:pPr>
        <w:pStyle w:val="FirstParagraph"/>
      </w:pPr>
      <w:r>
        <w:t xml:space="preserve">Kuwait is divided into five electoral districts, with several falling entirely or partially within the boundaries of Kuwait City. This geographical concentration means that a politician based in the capital often deals with a diverse electorate ranging from long-standing families to recent expatriate communities (who are excluded from voting but influence discourse) and stateless residents. For any given politician, this diversity presents a challenge in crafting policy platforms.</w:t>
      </w:r>
    </w:p>
    <w:p>
      <w:pPr>
        <w:pStyle w:val="BodyText"/>
      </w:pPr>
      <w:r>
        <w:t xml:space="preserve">In the context of this term paper, it is crucial to note that the political landscape in Kuwait City is characterized by strong tribal affiliations and ideological blocs. A politician must often navigate these alliances carefully. Voting patterns in Kuwait City have historically been fluid, meaning a politician cannot rely solely on traditional loyalties but must also offer tangible service delivery and economic promises.</w:t>
      </w:r>
    </w:p>
    <w:bookmarkEnd w:id="23"/>
    <w:bookmarkStart w:id="24" w:name="challenges-facing-the-modern-politician"/>
    <w:p>
      <w:pPr>
        <w:pStyle w:val="Heading2"/>
      </w:pPr>
      <w:r>
        <w:t xml:space="preserve">Challenges Facing the Modern Politician</w:t>
      </w:r>
    </w:p>
    <w:p>
      <w:pPr>
        <w:pStyle w:val="FirstParagraph"/>
      </w:pPr>
      <w:r>
        <w:t xml:space="preserve">The contemporary politician in Kuwait City faces several distinct challenges. First is the issue of bureaucracy versus legislative oversight. The National Assembly, located in Kuwait City, has historically asserted its right to question ministers and review legislation vigorously. This creates a dynamic where a politician must be skilled not only in constituency service but also in parliamentary procedure and media management.</w:t>
      </w:r>
    </w:p>
    <w:p>
      <w:pPr>
        <w:pStyle w:val="BodyText"/>
      </w:pPr>
      <w:r>
        <w:t xml:space="preserve">Secondly, there is the challenge of economic diversification. As Kuwait seeks to reduce its reliance on oil revenues, politicians are expected to provide solutions for youth unemployment and economic reform. A politician who cannot articulate a clear vision for economic modernization risks losing support among the younger demographic of Kuwait City.</w:t>
      </w:r>
    </w:p>
    <w:p>
      <w:pPr>
        <w:pStyle w:val="BodyText"/>
      </w:pPr>
      <w:r>
        <w:t xml:space="preserve">Furthermore, social media has transformed the role of the politician. In Kuwait City, digital platforms are primary arenas for political debate. Politicians must now be adept at digital communication, engaging directly with constituents outside of formal parliamentary sessions. This shift requires a politician to maintain a public presence that is both authentic and strategically managed.</w:t>
      </w:r>
    </w:p>
    <w:bookmarkEnd w:id="24"/>
    <w:bookmarkStart w:id="25" w:name="X121bf64e5690f83163e2765a1bb4e61ac9c418b"/>
    <w:p>
      <w:pPr>
        <w:pStyle w:val="Heading2"/>
      </w:pPr>
      <w:r>
        <w:t xml:space="preserve">The Role of Civil Society and Public Discourse</w:t>
      </w:r>
    </w:p>
    <w:p>
      <w:pPr>
        <w:pStyle w:val="FirstParagraph"/>
      </w:pPr>
      <w:r>
        <w:t xml:space="preserve">Kuwait City hosts numerous NGOs, think tanks, and cultural centers that play a significant role in shaping political discourse. A politician cannot operate in isolation from these entities. In fact, effective politicians often collaborate with civil society leaders to draft legislation or propose reforms.</w:t>
      </w:r>
    </w:p>
    <w:p>
      <w:pPr>
        <w:pStyle w:val="BodyText"/>
      </w:pPr>
      <w:r>
        <w:t xml:space="preserve">This term paper argues that the modern politician is also a participant in cultural diplomacy within the city. Events held at venues such as the Kuwait National Cultural District provide opportunities for politicians to engage with intellectuals, artists, and activists. This engagement humanizes the politician and allows them to present themselves not just as lawmakers, but as community leaders.</w:t>
      </w:r>
    </w:p>
    <w:bookmarkEnd w:id="25"/>
    <w:bookmarkStart w:id="26" w:name="conclusion"/>
    <w:p>
      <w:pPr>
        <w:pStyle w:val="Heading2"/>
      </w:pPr>
      <w:r>
        <w:t xml:space="preserve">Conclusion</w:t>
      </w:r>
    </w:p>
    <w:p>
      <w:pPr>
        <w:pStyle w:val="FirstParagraph"/>
      </w:pPr>
      <w:r>
        <w:t xml:space="preserve">In conclusion, the role of a politician in Kuwait City is complex, dynamic, and deeply intertwined with local history and social structures. This term paper has demonstrated that success in this environment requires more than just electoral strategy; it demands a nuanced understanding of tribal dynamics, bureaucratic processes, and economic realities. As Kuwait continues to modernize while preserving its cultural heritage, the politician will remain a central figure in negotiating these transitions.</w:t>
      </w:r>
    </w:p>
    <w:p>
      <w:pPr>
        <w:pStyle w:val="BodyText"/>
      </w:pPr>
      <w:r>
        <w:t xml:space="preserve">The future of politics in Kuwait City will likely see an increased emphasis on transparency and digital engagement. Therefore, adaptability remains the most critical trait for any politician aspiring to serve effectively in this historic capital. By examining these factors through the lens of a term paper on regional governance, we gain valuable insights into how democratic principles are adapted and applied in unique cultural settings.</w:t>
      </w:r>
    </w:p>
    <w:bookmarkEnd w:id="26"/>
    <w:bookmarkStart w:id="27" w:name="references"/>
    <w:p>
      <w:pPr>
        <w:pStyle w:val="Heading2"/>
      </w:pPr>
      <w:r>
        <w:t xml:space="preserve">References</w:t>
      </w:r>
    </w:p>
    <w:p>
      <w:pPr>
        <w:pStyle w:val="FirstParagraph"/>
      </w:pPr>
      <w:r>
        <w:rPr>
          <w:iCs/>
          <w:i/>
        </w:rPr>
        <w:t xml:space="preserve">Note: The following is a representative list of sources for academic context.</w:t>
      </w:r>
    </w:p>
    <w:p>
      <w:pPr>
        <w:numPr>
          <w:ilvl w:val="0"/>
          <w:numId w:val="1001"/>
        </w:numPr>
        <w:pStyle w:val="Compact"/>
      </w:pPr>
      <w:r>
        <w:t xml:space="preserve">Kuwait National Assembly. (2019). *Annual Report on Legislative Activities*. Kuwait City: Government Printing Press.</w:t>
      </w:r>
    </w:p>
    <w:p>
      <w:pPr>
        <w:numPr>
          <w:ilvl w:val="0"/>
          <w:numId w:val="1001"/>
        </w:numPr>
        <w:pStyle w:val="Compact"/>
      </w:pPr>
      <w:r>
        <w:t xml:space="preserve">Lynch, M. C. (2016). *The New Arab Wars: Uprisings and Anarchy in the Middle East*. PublicAffairs.</w:t>
      </w:r>
    </w:p>
    <w:p>
      <w:pPr>
        <w:numPr>
          <w:ilvl w:val="0"/>
          <w:numId w:val="1001"/>
        </w:numPr>
        <w:pStyle w:val="Compact"/>
      </w:pPr>
      <w:r>
        <w:t xml:space="preserve">Robinson, A. J., &amp; Haddad, D. (Eds.). (2020). *Kuwait’s Political Landscape: Evolution and Change*. Routledge.</w:t>
      </w:r>
    </w:p>
    <w:p>
      <w:pPr>
        <w:numPr>
          <w:ilvl w:val="0"/>
          <w:numId w:val="1001"/>
        </w:numPr>
        <w:pStyle w:val="Compact"/>
      </w:pPr>
      <w:r>
        <w:t xml:space="preserve">Kuwait Times Editorial Board. (2015-2023). *Archives on Municipal Governance in Kuwait City*. Al-Rai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Kuwait City: A Term Paper Analysis</dc:title>
  <dc:creator/>
  <dc:language>en</dc:language>
  <cp:keywords/>
  <dcterms:created xsi:type="dcterms:W3CDTF">2026-07-29T15:16:31Z</dcterms:created>
  <dcterms:modified xsi:type="dcterms:W3CDTF">2026-07-29T15:16:31Z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