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Morocco</w:t>
      </w:r>
      <w:r>
        <w:t xml:space="preserve"> </w:t>
      </w:r>
      <w:r>
        <w:t xml:space="preserve">Casablanca</w:t>
      </w:r>
    </w:p>
    <w:bookmarkStart w:id="26" w:name="Xb626115ce77c22aec265a69f6154dc6b4b8325b"/>
    <w:p>
      <w:pPr>
        <w:pStyle w:val="Heading1"/>
      </w:pPr>
      <w:r>
        <w:t xml:space="preserve">The Evolution and Role of the Politician in Morocco Casablanca</w:t>
      </w:r>
    </w:p>
    <w:p>
      <w:pPr>
        <w:pStyle w:val="FirstParagraph"/>
      </w:pPr>
      <w:r>
        <w:t xml:space="preserve">A Term Paper on Political Dynamics, Urban Governance, and Civic Engagement</w:t>
      </w:r>
    </w:p>
    <w:bookmarkStart w:id="20" w:name="X93d89e8f449aed9678087ede9e0458155d1880c"/>
    <w:p>
      <w:pPr>
        <w:pStyle w:val="Heading2"/>
      </w:pPr>
      <w:r>
        <w:t xml:space="preserve">I. Introduction: The Unique Context of Moroccan Politics</w:t>
      </w:r>
    </w:p>
    <w:p>
      <w:pPr>
        <w:pStyle w:val="FirstParagraph"/>
      </w:pPr>
      <w:r>
        <w:t xml:space="preserve">The contemporary landscape of Moroccan politics is characterized by a complex interplay between traditional monarchical authority, parliamentary democracy, and the rising demands of civil society. At the heart of this dynamic system lies the</w:t>
      </w:r>
      <w:r>
        <w:t xml:space="preserve"> </w:t>
      </w:r>
      <w:r>
        <w:rPr>
          <w:bCs/>
          <w:b/>
        </w:rPr>
        <w:t xml:space="preserve">POLITICIAN</w:t>
      </w:r>
      <w:r>
        <w:t xml:space="preserve">, a figure who serves as both an agent of state policy and a representative of local interests. While political discourse in Morocco often focuses heavily on Rabat as the administrative capital, it is imperative to recognize Casablanca as the nation's economic engine and its most vibrant urban laboratory for political experimentation. This term paper explores the multifaceted role of the</w:t>
      </w:r>
      <w:r>
        <w:t xml:space="preserve"> </w:t>
      </w:r>
      <w:r>
        <w:rPr>
          <w:bCs/>
          <w:b/>
        </w:rPr>
        <w:t xml:space="preserve">Politician</w:t>
      </w:r>
      <w:r>
        <w:t xml:space="preserve"> </w:t>
      </w:r>
      <w:r>
        <w:t xml:space="preserve">specifically within the context of</w:t>
      </w:r>
      <w:r>
        <w:t xml:space="preserve"> </w:t>
      </w:r>
      <w:r>
        <w:rPr>
          <w:bCs/>
          <w:b/>
        </w:rPr>
        <w:t xml:space="preserve">Morocco Casablanca</w:t>
      </w:r>
      <w:r>
        <w:t xml:space="preserve">, arguing that this metropolis represents a critical frontier where national policies are tested against local realities, thereby reshaping the very definition of political service in North Africa.</w:t>
      </w:r>
    </w:p>
    <w:bookmarkEnd w:id="20"/>
    <w:bookmarkStart w:id="21" w:name="Xc14e7b7d502e47efd2f22cad79e90b22e0e7d5e"/>
    <w:p>
      <w:pPr>
        <w:pStyle w:val="Heading2"/>
      </w:pPr>
      <w:r>
        <w:t xml:space="preserve">II. Historical Trajectory: From Colonial Hub to Democratic Arena</w:t>
      </w:r>
    </w:p>
    <w:p>
      <w:pPr>
        <w:pStyle w:val="FirstParagraph"/>
      </w:pPr>
      <w:r>
        <w:t xml:space="preserve">To understand the current role of the</w:t>
      </w:r>
      <w:r>
        <w:t xml:space="preserve"> </w:t>
      </w:r>
      <w:r>
        <w:rPr>
          <w:bCs/>
          <w:b/>
        </w:rPr>
        <w:t xml:space="preserve">POLITICIAN</w:t>
      </w:r>
      <w:r>
        <w:t xml:space="preserve">, one must examine the historical evolution of</w:t>
      </w:r>
      <w:r>
        <w:t xml:space="preserve"> </w:t>
      </w:r>
      <w:r>
        <w:rPr>
          <w:bCs/>
          <w:b/>
        </w:rPr>
        <w:t xml:space="preserve">Morocco Casablanca</w:t>
      </w:r>
      <w:r>
        <w:t xml:space="preserve">. Historically, Casablanca has been more cosmopolitan and politically active than other Moroccan cities. During the colonial period, it was a center for nationalist resistance, hosting key figures who challenged French hegemony. Following independence in 1956, the city retained its status as a commercial capital where political parties vied for influence not just through ideology, but through their ability to manage urban chaos and deliver economic opportunities.</w:t>
      </w:r>
    </w:p>
    <w:p>
      <w:pPr>
        <w:pStyle w:val="BodyText"/>
      </w:pPr>
      <w:r>
        <w:t xml:space="preserve">In the post-independence era, the</w:t>
      </w:r>
      <w:r>
        <w:t xml:space="preserve"> </w:t>
      </w:r>
      <w:r>
        <w:rPr>
          <w:bCs/>
          <w:b/>
        </w:rPr>
        <w:t xml:space="preserve">Politician</w:t>
      </w:r>
      <w:r>
        <w:t xml:space="preserve"> </w:t>
      </w:r>
      <w:r>
        <w:t xml:space="preserve">in Casablanca was often viewed through the lens of patronage. The struggle was less about abstract ideological debates and more about resource distribution—housing, employment, and infrastructure. However, since the constitutional reforms of 2011 and subsequent electoral cycles, there has been a noticeable shift. Voters in</w:t>
      </w:r>
      <w:r>
        <w:t xml:space="preserve"> </w:t>
      </w:r>
      <w:r>
        <w:rPr>
          <w:bCs/>
          <w:b/>
        </w:rPr>
        <w:t xml:space="preserve">Morocco Casablanca</w:t>
      </w:r>
      <w:r>
        <w:t xml:space="preserve"> </w:t>
      </w:r>
      <w:r>
        <w:t xml:space="preserve">have become increasingly disillusioned with traditional clientelism. The modern</w:t>
      </w:r>
      <w:r>
        <w:t xml:space="preserve"> </w:t>
      </w:r>
      <w:r>
        <w:rPr>
          <w:bCs/>
          <w:b/>
        </w:rPr>
        <w:t xml:space="preserve">Politician</w:t>
      </w:r>
      <w:r>
        <w:t xml:space="preserve"> </w:t>
      </w:r>
      <w:r>
        <w:t xml:space="preserve">is no longer judged solely by their ability to secure personal favors for constituents but by their transparency, technical competence, and alignment with the demands of a young, educated population.</w:t>
      </w:r>
    </w:p>
    <w:bookmarkEnd w:id="21"/>
    <w:bookmarkStart w:id="22" w:name="Xbedf0ef86a03af7f3b80fc165f465057d0ba9a7"/>
    <w:p>
      <w:pPr>
        <w:pStyle w:val="Heading2"/>
      </w:pPr>
      <w:r>
        <w:t xml:space="preserve">III. The Casablanca Model: Governance in a Megacity</w:t>
      </w:r>
    </w:p>
    <w:p>
      <w:pPr>
        <w:pStyle w:val="FirstParagraph"/>
      </w:pPr>
      <w:r>
        <w:rPr>
          <w:bCs/>
          <w:b/>
        </w:rPr>
        <w:t xml:space="preserve">Morocco Casablanca</w:t>
      </w:r>
      <w:r>
        <w:t xml:space="preserve">, home to over four million residents in its metropolitan area, faces unique governance challenges that distinguish it from the rest of the kingdom. Issues such as urban sprawl, waste management, public transportation deficits (despite recent improvements like the Tramway and Light Rail), and housing inequality require a highly specialized political approach. The</w:t>
      </w:r>
      <w:r>
        <w:t xml:space="preserve"> </w:t>
      </w:r>
      <w:r>
        <w:rPr>
          <w:bCs/>
          <w:b/>
        </w:rPr>
        <w:t xml:space="preserve">Politician</w:t>
      </w:r>
      <w:r>
        <w:t xml:space="preserve"> </w:t>
      </w:r>
      <w:r>
        <w:t xml:space="preserve">operating in this environment must possess a dual competency: they must navigate national legislative frameworks while executing hyper-local administrative solutions.</w:t>
      </w:r>
    </w:p>
    <w:p>
      <w:pPr>
        <w:pStyle w:val="BodyText"/>
      </w:pPr>
      <w:r>
        <w:t xml:space="preserve">In this context, the role of the local</w:t>
      </w:r>
      <w:r>
        <w:t xml:space="preserve"> </w:t>
      </w:r>
      <w:r>
        <w:rPr>
          <w:bCs/>
          <w:b/>
        </w:rPr>
        <w:t xml:space="preserve">POLITICIAN</w:t>
      </w:r>
      <w:r>
        <w:t xml:space="preserve">, particularly at the municipal and communal levels, has expanded significantly. The decentralization process initiated by King Mohammed VI has empowered local authorities in</w:t>
      </w:r>
      <w:r>
        <w:t xml:space="preserve"> </w:t>
      </w:r>
      <w:r>
        <w:rPr>
          <w:bCs/>
          <w:b/>
        </w:rPr>
        <w:t xml:space="preserve">Morocco Casablanca</w:t>
      </w:r>
      <w:r>
        <w:t xml:space="preserve">. Consequently, politicians are now expected to be project managers as much as they are political strategists. For instance, the management of urban renewal projects in areas like Ain Diab or the transformation of industrial zones into cultural and business hubs requires close collaboration between elected officials, private sector stakeholders, and international donors. The success or failure of these initiatives directly impacts the re-election prospects of any</w:t>
      </w:r>
      <w:r>
        <w:t xml:space="preserve"> </w:t>
      </w:r>
      <w:r>
        <w:rPr>
          <w:bCs/>
          <w:b/>
        </w:rPr>
        <w:t xml:space="preserve">Politician</w:t>
      </w:r>
      <w:r>
        <w:t xml:space="preserve">, making accountability more immediate and tangible than ever before.</w:t>
      </w:r>
    </w:p>
    <w:bookmarkEnd w:id="22"/>
    <w:bookmarkStart w:id="23" w:name="X7f0f2af2f0fb0f375c914830ca57c46670a0547"/>
    <w:p>
      <w:pPr>
        <w:pStyle w:val="Heading2"/>
      </w:pPr>
      <w:r>
        <w:t xml:space="preserve">IV. Socio-Economic Disparities and Political Representation</w:t>
      </w:r>
    </w:p>
    <w:p>
      <w:pPr>
        <w:pStyle w:val="FirstParagraph"/>
      </w:pPr>
      <w:r>
        <w:t xml:space="preserve">A defining characteristic of</w:t>
      </w:r>
      <w:r>
        <w:t xml:space="preserve"> </w:t>
      </w:r>
      <w:r>
        <w:rPr>
          <w:bCs/>
          <w:b/>
        </w:rPr>
        <w:t xml:space="preserve">Morocco Casablanca</w:t>
      </w:r>
      <w:r>
        <w:t xml:space="preserve"> </w:t>
      </w:r>
      <w:r>
        <w:t xml:space="preserve">is its stark socio-economic dichotomy. The city features gleaming skyscrapers alongside vast informal settlements known as "bidonvilles." This geographical segregation creates a fragmented political landscape. A</w:t>
      </w:r>
      <w:r>
        <w:t xml:space="preserve"> </w:t>
      </w:r>
      <w:r>
        <w:rPr>
          <w:bCs/>
          <w:b/>
        </w:rPr>
        <w:t xml:space="preserve">POLITICIAN</w:t>
      </w:r>
      <w:r>
        <w:t xml:space="preserve"> </w:t>
      </w:r>
      <w:r>
        <w:t xml:space="preserve">representing a wealthy district in Anfa may prioritize security, aesthetic urban planning, and business-friendly regulations. Conversely, a politician representing neighborhoods in Sidi Moumen or Derb Sultan must prioritize basic social services: clean water, sanitation, schools, and job creation.</w:t>
      </w:r>
    </w:p>
    <w:p>
      <w:pPr>
        <w:pStyle w:val="BodyText"/>
      </w:pPr>
      <w:r>
        <w:t xml:space="preserve">This disparity forces the</w:t>
      </w:r>
      <w:r>
        <w:t xml:space="preserve"> </w:t>
      </w:r>
      <w:r>
        <w:rPr>
          <w:bCs/>
          <w:b/>
        </w:rPr>
        <w:t xml:space="preserve">POLITICIAN</w:t>
      </w:r>
      <w:r>
        <w:t xml:space="preserve"> </w:t>
      </w:r>
      <w:r>
        <w:t xml:space="preserve">to become a mediator between competing interests. In</w:t>
      </w:r>
      <w:r>
        <w:t xml:space="preserve"> </w:t>
      </w:r>
      <w:r>
        <w:rPr>
          <w:bCs/>
          <w:b/>
        </w:rPr>
        <w:t xml:space="preserve">Morocco Casablanca</w:t>
      </w:r>
      <w:r>
        <w:t xml:space="preserve">, effective political leadership requires bridging this gap. It is not enough to win votes in affluent areas; sustainable political power in Casablanca requires addressing the grievances of the marginalized peripheries. Recent years have seen young activists and new-generation politicians emerging from these underserved areas, challenging the old guard. These new</w:t>
      </w:r>
      <w:r>
        <w:t xml:space="preserve"> </w:t>
      </w:r>
      <w:r>
        <w:rPr>
          <w:bCs/>
          <w:b/>
        </w:rPr>
        <w:t xml:space="preserve">Politician</w:t>
      </w:r>
      <w:r>
        <w:t xml:space="preserve"> </w:t>
      </w:r>
      <w:r>
        <w:t xml:space="preserve">figures often utilize social media to bypass traditional party structures, mobilizing citizens around specific urban issues such as environmental protection or anti-corruption measures.</w:t>
      </w:r>
    </w:p>
    <w:bookmarkEnd w:id="23"/>
    <w:bookmarkStart w:id="24" w:name="X74e3f96598d54022edd989ddf1a40d4e13a30f5"/>
    <w:p>
      <w:pPr>
        <w:pStyle w:val="Heading2"/>
      </w:pPr>
      <w:r>
        <w:t xml:space="preserve">V. The Digital Politician and Civil Society in Casablanca</w:t>
      </w:r>
    </w:p>
    <w:p>
      <w:pPr>
        <w:pStyle w:val="FirstParagraph"/>
      </w:pPr>
      <w:r>
        <w:t xml:space="preserve">The digital revolution has profoundly altered the behavior of both the</w:t>
      </w:r>
      <w:r>
        <w:t xml:space="preserve"> </w:t>
      </w:r>
      <w:r>
        <w:rPr>
          <w:bCs/>
          <w:b/>
        </w:rPr>
        <w:t xml:space="preserve">POLITICIAN</w:t>
      </w:r>
      <w:r>
        <w:t xml:space="preserve"> </w:t>
      </w:r>
      <w:r>
        <w:t xml:space="preserve">and the electorate in</w:t>
      </w:r>
      <w:r>
        <w:t xml:space="preserve"> </w:t>
      </w:r>
      <w:r>
        <w:rPr>
          <w:bCs/>
          <w:b/>
        </w:rPr>
        <w:t xml:space="preserve">Morocco Casablanca</w:t>
      </w:r>
      <w:r>
        <w:t xml:space="preserve">. With one of the highest internet penetration rates in Africa, Casablanca’s youth are digitally savvy and politically aware. They demand real-time transparency. A modern</w:t>
      </w:r>
      <w:r>
        <w:t xml:space="preserve"> </w:t>
      </w:r>
      <w:r>
        <w:rPr>
          <w:bCs/>
          <w:b/>
        </w:rPr>
        <w:t xml:space="preserve">POLITICIAN</w:t>
      </w:r>
      <w:r>
        <w:t xml:space="preserve"> </w:t>
      </w:r>
      <w:r>
        <w:t xml:space="preserve">must be present on platforms like Facebook, Twitter (X), and Instagram, not just during election campaigns but throughout their term.</w:t>
      </w:r>
    </w:p>
    <w:p>
      <w:pPr>
        <w:pStyle w:val="BodyText"/>
      </w:pPr>
      <w:r>
        <w:t xml:space="preserve">In</w:t>
      </w:r>
      <w:r>
        <w:t xml:space="preserve"> </w:t>
      </w:r>
      <w:r>
        <w:rPr>
          <w:bCs/>
          <w:b/>
        </w:rPr>
        <w:t xml:space="preserve">Morocco Casablanca</w:t>
      </w:r>
      <w:r>
        <w:t xml:space="preserve">, civil society organizations are strong and often more influential than formal political parties in certain sectors. Activists focusing on environmental issues, such as the protection of the Corniche or air quality control, often hold politicians accountable through public pressure rather than parliamentary debate. Therefore, the role of the</w:t>
      </w:r>
      <w:r>
        <w:t xml:space="preserve"> </w:t>
      </w:r>
      <w:r>
        <w:rPr>
          <w:bCs/>
          <w:b/>
        </w:rPr>
        <w:t xml:space="preserve">Politician</w:t>
      </w:r>
      <w:r>
        <w:t xml:space="preserve"> </w:t>
      </w:r>
      <w:r>
        <w:t xml:space="preserve">has evolved to include engagement with non-governmental organizations and grassroots movements. Ignoring this digital and civic dialogue is no longer a viable strategy for political survival in Casablanca.</w:t>
      </w:r>
    </w:p>
    <w:bookmarkEnd w:id="24"/>
    <w:bookmarkStart w:id="25" w:name="X96000e73291e13e057a3ca1f3e348535e949de8"/>
    <w:p>
      <w:pPr>
        <w:pStyle w:val="Heading2"/>
      </w:pPr>
      <w:r>
        <w:t xml:space="preserve">VI. Conclusion: The Future of Political Leadership in Casablanca</w:t>
      </w:r>
    </w:p>
    <w:p>
      <w:pPr>
        <w:pStyle w:val="FirstParagraph"/>
      </w:pPr>
      <w:r>
        <w:t xml:space="preserve">In conclusion, the</w:t>
      </w:r>
      <w:r>
        <w:t xml:space="preserve"> </w:t>
      </w:r>
      <w:r>
        <w:rPr>
          <w:bCs/>
          <w:b/>
        </w:rPr>
        <w:t xml:space="preserve">POLITICIAN</w:t>
      </w:r>
      <w:r>
        <w:t xml:space="preserve"> </w:t>
      </w:r>
      <w:r>
        <w:t xml:space="preserve">operating within</w:t>
      </w:r>
      <w:r>
        <w:t xml:space="preserve"> </w:t>
      </w:r>
      <w:r>
        <w:rPr>
          <w:bCs/>
          <w:b/>
        </w:rPr>
        <w:t xml:space="preserve">Morocco Casablanca</w:t>
      </w:r>
    </w:p>
    <w:p>
      <w:pPr>
        <w:pStyle w:val="BodyText"/>
      </w:pPr>
      <w:r>
        <w:t xml:space="preserve">The future success of any</w:t>
      </w:r>
      <w:r>
        <w:t xml:space="preserve"> </w:t>
      </w:r>
      <w:r>
        <w:rPr>
          <w:bCs/>
          <w:b/>
        </w:rPr>
        <w:t xml:space="preserve">POLITICIAN</w:t>
      </w:r>
      <w:r>
        <w:t xml:space="preserve"> </w:t>
      </w:r>
      <w:r>
        <w:t xml:space="preserve">in this region depends on their ability to adapt to the specific demands of Casablanca’s electorate. This involves a shift from rhetoric to results, from secrecy to transparency, and from top-down governance to participatory democracy. As</w:t>
      </w:r>
      <w:r>
        <w:t xml:space="preserve"> </w:t>
      </w:r>
      <w:r>
        <w:rPr>
          <w:bCs/>
          <w:b/>
        </w:rPr>
        <w:t xml:space="preserve">Morocco Casablanca</w:t>
      </w:r>
      <w:r>
        <w:t xml:space="preserve"> </w:t>
      </w:r>
      <w:r>
        <w:t xml:space="preserve">continues its rapid urbanization and economic integration into global markets, the</w:t>
      </w:r>
      <w:r>
        <w:t xml:space="preserve"> </w:t>
      </w:r>
      <w:r>
        <w:rPr>
          <w:bCs/>
          <w:b/>
        </w:rPr>
        <w:t xml:space="preserve">POLITICIAN</w:t>
      </w:r>
      <w:r>
        <w:t xml:space="preserve"> </w:t>
      </w:r>
      <w:r>
        <w:t xml:space="preserve">must evolve into a competent urban planner and an empathetic social advocate. The trajectory of Moroccan politics will largely be determined in the streets, council chambers, and digital forums of Casablanca, making it the pivotal stage for political development in 21st-century Morocco.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Politician in Morocco Casablanca</dc:title>
  <dc:creator/>
  <dc:language>en</dc:language>
  <cp:keywords/>
  <dcterms:created xsi:type="dcterms:W3CDTF">2026-07-29T14:36:09Z</dcterms:created>
  <dcterms:modified xsi:type="dcterms:W3CDTF">2026-07-29T14:36:09Z</dcterms:modified>
</cp:coreProperties>
</file>

<file path=docProps/custom.xml><?xml version="1.0" encoding="utf-8"?>
<Properties xmlns="http://schemas.openxmlformats.org/officeDocument/2006/custom-properties" xmlns:vt="http://schemas.openxmlformats.org/officeDocument/2006/docPropsVTypes"/>
</file>