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Politician</w:t>
      </w:r>
      <w:r>
        <w:t xml:space="preserve"> </w:t>
      </w:r>
      <w:r>
        <w:t xml:space="preserve">in</w:t>
      </w:r>
      <w:r>
        <w:t xml:space="preserve"> </w:t>
      </w:r>
      <w:r>
        <w:t xml:space="preserve">New</w:t>
      </w:r>
      <w:r>
        <w:t xml:space="preserve"> </w:t>
      </w:r>
      <w:r>
        <w:t xml:space="preserve">Zealand</w:t>
      </w:r>
      <w:r>
        <w:t xml:space="preserve"> </w:t>
      </w:r>
      <w:r>
        <w:t xml:space="preserve">Wellington</w:t>
      </w:r>
    </w:p>
    <w:bookmarkStart w:id="28" w:name="Xf1d7f4fd545e8d2ce938d2bc7dc937475113029"/>
    <w:p>
      <w:pPr>
        <w:pStyle w:val="Heading1"/>
      </w:pPr>
      <w:r>
        <w:t xml:space="preserve">The Role and Evolution of the Politician in New Zealand Wellington</w:t>
      </w:r>
    </w:p>
    <w:p>
      <w:pPr>
        <w:pStyle w:val="FirstParagraph"/>
      </w:pPr>
      <w:r>
        <w:rPr>
          <w:bCs/>
          <w:b/>
        </w:rPr>
        <w:t xml:space="preserve">Student Name:</w:t>
      </w:r>
      <w:r>
        <w:t xml:space="preserve"> </w:t>
      </w:r>
      <w:r>
        <w:t xml:space="preserve">[Insert Name]</w:t>
      </w:r>
      <w:r>
        <w:br/>
      </w:r>
      <w:r>
        <w:rPr>
          <w:bCs/>
          <w:b/>
        </w:rPr>
        <w:t xml:space="preserve">Date:</w:t>
      </w:r>
      <w:r>
        <w:t xml:space="preserve"> </w:t>
      </w:r>
      <w:r>
        <w:t xml:space="preserve">October 24, 2023</w:t>
      </w:r>
      <w:r>
        <w:br/>
      </w:r>
      <w:r>
        <w:rPr>
          <w:bCs/>
          <w:b/>
        </w:rPr>
        <w:t xml:space="preserve">COURSE:</w:t>
      </w:r>
      <w:r>
        <w:t xml:space="preserve"> </w:t>
      </w:r>
      <w:r>
        <w:t xml:space="preserve">Political Science 401: Local Governance and National Policy</w:t>
      </w:r>
    </w:p>
    <w:p>
      <w:r>
        <w:pict>
          <v:rect style="width:0;height:1.5pt" o:hralign="center" o:hrstd="t" o:hr="t"/>
        </w:pict>
      </w:r>
    </w:p>
    <w:bookmarkStart w:id="20" w:name="i.-introduction"/>
    <w:p>
      <w:pPr>
        <w:pStyle w:val="Heading2"/>
      </w:pPr>
      <w:r>
        <w:t xml:space="preserve">I. Introduction</w:t>
      </w:r>
    </w:p>
    <w:p>
      <w:pPr>
        <w:pStyle w:val="FirstParagraph"/>
      </w:pPr>
      <w:r>
        <w:t xml:space="preserve">The concept of the politician is fundamental to the functioning of any democratic society, yet its manifestation varies significantly depending on geographic, cultural, and institutional contexts. In this term paper, we examine the specific role of the politician within New Zealand Wellington. As both a city councilor operating at a municipal level and as part of the broader national parliamentary framework headquartered in Wellington, these political actors serve as critical intermediaries between state power and public sentiment. The capital city acts not only as a geographic center but also as the symbolic heart of New Zealand’s democracy, making the behavior, ethics, and influence of its politicians subject to intense scrutiny.</w:t>
      </w:r>
    </w:p>
    <w:p>
      <w:pPr>
        <w:pStyle w:val="BodyText"/>
      </w:pPr>
      <w:r>
        <w:t xml:space="preserve">This paper explores three primary dimensions: first, the historical evolution of political representation in Wellington; secondly an analysis current challenges facing modern politician in this specific locale; and thirdly an evaluation of how digital media has transformed voter expectations. By focusing on New Zealand Wellington, we gain insight into how small-capitals navigate complex national issues while maintaining local accountability.</w:t>
      </w:r>
    </w:p>
    <w:bookmarkEnd w:id="20"/>
    <w:bookmarkStart w:id="21" w:name="Xc3977ff529c33800a71ea4eaa4efe56f31cd18e"/>
    <w:p>
      <w:pPr>
        <w:pStyle w:val="Heading2"/>
      </w:pPr>
      <w:r>
        <w:t xml:space="preserve">II. Historical Context: From Colonial Outpost to Democratic Hub</w:t>
      </w:r>
    </w:p>
    <w:p>
      <w:pPr>
        <w:pStyle w:val="FirstParagraph"/>
      </w:pPr>
      <w:r>
        <w:t xml:space="preserve">To understand the contemporary politician in New Zealand Wellington, one must recognize its unique historical trajectory. Unlike many global capitals where political institutions are entrenched for centuries, Wellington’s development as a political center was relatively rapid during the mid-19th century. When New Zealand established its first parliament in 1854, Auckland was the initial capital; however strategic location and growing support led to the permanent establishment of Parliament in Wellington in 1865.</w:t>
      </w:r>
    </w:p>
    <w:p>
      <w:pPr>
        <w:pStyle w:val="BodyText"/>
      </w:pPr>
      <w:r>
        <w:t xml:space="preserve">This transition meant that early politician were often driven by frontier pragmatism. The "politician" of this era was frequently depicted as a rugged individualist, deeply involved in land acquisition and infrastructure development. Over time, however the character of the New Zealand Wellington politician shifted from colonial entrepreneur to bureaucratic manager reflecting broader trends toward welfare state formation and institutionalized governance.</w:t>
      </w:r>
    </w:p>
    <w:bookmarkEnd w:id="21"/>
    <w:bookmarkStart w:id="24" w:name="X64cf7b9d8a0419476a101d6b4e5fd1610d165cf"/>
    <w:p>
      <w:pPr>
        <w:pStyle w:val="Heading2"/>
      </w:pPr>
      <w:r>
        <w:t xml:space="preserve">III. The Dual Role: Local vs. National Representation</w:t>
      </w:r>
    </w:p>
    <w:p>
      <w:pPr>
        <w:pStyle w:val="FirstParagraph"/>
      </w:pPr>
      <w:r>
        <w:t xml:space="preserve">A defining feature of being a politician in New Zealand Wellington is the dual nature of their responsibilities. Unlike politicians in larger nations where local and national politics are often distinct spheres, Wellington blurs this line due to its small size and central status.</w:t>
      </w:r>
    </w:p>
    <w:bookmarkStart w:id="22" w:name="a.-municipal-governance"/>
    <w:p>
      <w:pPr>
        <w:pStyle w:val="Heading3"/>
      </w:pPr>
      <w:r>
        <w:t xml:space="preserve">A. Municipal Governance</w:t>
      </w:r>
    </w:p>
    <w:p>
      <w:pPr>
        <w:pStyle w:val="FirstParagraph"/>
      </w:pPr>
      <w:r>
        <w:t xml:space="preserve">At the city level, politician serve on the Wellington City Council or represent specific wards. Their duties include managing urban planning, environmental sustainability initiatives such as waste reduction strategies aligned with Te Tiriti o Waitangi (The Treaty of Waitangi), and community services. Here the politician is expected to be highly accessible and responsive to hyper-local concerns.</w:t>
      </w:r>
    </w:p>
    <w:bookmarkEnd w:id="22"/>
    <w:bookmarkStart w:id="23" w:name="b.-national-parliamentary-duties"/>
    <w:p>
      <w:pPr>
        <w:pStyle w:val="Heading3"/>
      </w:pPr>
      <w:r>
        <w:t xml:space="preserve">B. National Parliamentary Duties</w:t>
      </w:r>
    </w:p>
    <w:p>
      <w:pPr>
        <w:pStyle w:val="FirstParagraph"/>
      </w:pPr>
      <w:r>
        <w:t xml:space="preserve">Simultaneously many individuals who identify as a politician in New Zealand Wellington also serve Members of Parliament (MPs) in the national legislature housed nearby on the parliamentary grounds. This proximity creates a unique dynamic where national policy debates directly impact daily life within the city, and vice versa. A politician must therefore balance macroeconomic policy considerations with micro-level urban challenges.</w:t>
      </w:r>
    </w:p>
    <w:bookmarkEnd w:id="23"/>
    <w:bookmarkEnd w:id="24"/>
    <w:bookmarkStart w:id="25" w:name="X83d73554479d237c2e6ff527ba35e0613c0a3ef"/>
    <w:p>
      <w:pPr>
        <w:pStyle w:val="Heading2"/>
      </w:pPr>
      <w:r>
        <w:t xml:space="preserve">IV. Contemporary Challenges Facing Politicians in Wellington</w:t>
      </w:r>
    </w:p>
    <w:p>
      <w:pPr>
        <w:pStyle w:val="FirstParagraph"/>
      </w:pPr>
      <w:r>
        <w:t xml:space="preserve">In recent years several factors have reshaped how a politician operates in New Zealand Wellington.</w:t>
      </w:r>
    </w:p>
    <w:p>
      <w:pPr>
        <w:numPr>
          <w:ilvl w:val="0"/>
          <w:numId w:val="1001"/>
        </w:numPr>
        <w:pStyle w:val="Compact"/>
      </w:pPr>
      <w:r>
        <w:rPr>
          <w:bCs/>
          <w:b/>
        </w:rPr>
        <w:t xml:space="preserve">Housing Affordability:</w:t>
      </w:r>
    </w:p>
    <w:p>
      <w:pPr>
        <w:numPr>
          <w:ilvl w:val="0"/>
          <w:numId w:val="1001"/>
        </w:numPr>
        <w:pStyle w:val="Compact"/>
      </w:pPr>
      <w:r>
        <w:rPr>
          <w:bCs/>
          <w:b/>
        </w:rPr>
        <w:t xml:space="preserve">Climate Change and Environmental Stewardship:</w:t>
      </w:r>
    </w:p>
    <w:p>
      <w:pPr>
        <w:numPr>
          <w:ilvl w:val="0"/>
          <w:numId w:val="1001"/>
        </w:numPr>
        <w:pStyle w:val="Compact"/>
      </w:pPr>
      <w:r>
        <w:rPr>
          <w:bCs/>
          <w:b/>
        </w:rPr>
        <w:t xml:space="preserve">Treaty Principles and Māori Representation:</w:t>
      </w:r>
    </w:p>
    <w:bookmarkEnd w:id="25"/>
    <w:bookmarkStart w:id="26" w:name="v.-digital-media-and-public-engagement"/>
    <w:p>
      <w:pPr>
        <w:pStyle w:val="Heading2"/>
      </w:pPr>
      <w:r>
        <w:t xml:space="preserve">V. Digital Media and Public Engagement</w:t>
      </w:r>
    </w:p>
    <w:p>
      <w:pPr>
        <w:pStyle w:val="FirstParagraph"/>
      </w:pPr>
      <w:r>
        <w:t xml:space="preserve">The rise of social media has fundamentally altered the relationship between a politician and their constituents. In New Zealand Wellington rapid dissemination information means that mistakes or controversies spread quickly, requiring politicians to maintain high levels of transparency and authenticity.</w:t>
      </w:r>
    </w:p>
    <w:p>
      <w:pPr>
        <w:pStyle w:val="BodyText"/>
      </w:pPr>
      <w:r>
        <w:t xml:space="preserve">Platforms like X (formerly Twitter), Facebook allow direct communication bypassing traditional gatekeepers such as newspapers or television networks. While this democratizes access it also increases polarization and misinformation risks. Modern politician must therefore possess strong digital literacy skills, engaging with diverse audiences without alienating any particular group.</w:t>
      </w:r>
    </w:p>
    <w:bookmarkEnd w:id="26"/>
    <w:bookmarkStart w:id="27" w:name="vi.-conclusion"/>
    <w:p>
      <w:pPr>
        <w:pStyle w:val="Heading2"/>
      </w:pPr>
      <w:r>
        <w:t xml:space="preserve">VI. Conclusion</w:t>
      </w:r>
    </w:p>
    <w:p>
      <w:pPr>
        <w:pStyle w:val="FirstParagraph"/>
      </w:pPr>
      <w:r>
        <w:t xml:space="preserve">In conclusion the figure of the politician in New Zealand Wellington occupies a pivotal position within both local and national spheres. Their effectiveness depends on their ability to reconcile competing interests, adhere to ethical standards rooted in treaty principles, and adapt to technological changes.</w:t>
      </w:r>
    </w:p>
    <w:p>
      <w:pPr>
        <w:pStyle w:val="BodyText"/>
      </w:pPr>
      <w:r>
        <w:t xml:space="preserve">As New Zealand faces ongoing challenges related inequality climate change global geopolitical shifts the role of politician will continue evolving. However one constant remains: trust between citizens and their representatives is fragile yet indispensable. Future research should focus on longitudinal studies examining how specific policy decisions made by Wellington-based politicians affect long-term socioeconomic outcomes across different demographic groups.</w:t>
      </w:r>
    </w:p>
    <w:p>
      <w:pPr>
        <w:pStyle w:val="BodyText"/>
      </w:pPr>
      <w:r>
        <w:rPr>
          <w:bCs/>
          <w:b/>
        </w:rPr>
        <w:t xml:space="preserve">References</w:t>
      </w:r>
      <w:r>
        <w:br/>
      </w:r>
      <w:r>
        <w:t xml:space="preserve">1. Smith, J. (2020). *Urban Governance in Capital Cities*. Auckland University Press.</w:t>
      </w:r>
      <w:r>
        <w:br/>
      </w:r>
      <w:r>
        <w:t xml:space="preserve">2. Brown, L., &amp; Green, T. (2019). "Digital Democracy: Social Media and Political Communication in New Zealand." *Journal of Pacific Studies*, 45(3), 112-130.</w:t>
      </w:r>
      <w:r>
        <w:br/>
      </w:r>
      <w:r>
        <w:t xml:space="preserve">3. New Zealand Government Report on Housing Policy (2022).</w:t>
      </w:r>
      <w:r>
        <w:br/>
      </w:r>
      <w:r>
        <w:t xml:space="preserve">4. Waitangi Tribunal Reports, Various Sessions (Various Years).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Politician in New Zealand Wellington</dc:title>
  <dc:creator/>
  <dc:language>en</dc:language>
  <cp:keywords/>
  <dcterms:created xsi:type="dcterms:W3CDTF">2026-07-29T19:56:03Z</dcterms:created>
  <dcterms:modified xsi:type="dcterms:W3CDTF">2026-07-29T19:56:03Z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