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Saudi</w:t>
      </w:r>
      <w:r>
        <w:t xml:space="preserve"> </w:t>
      </w:r>
      <w:r>
        <w:t xml:space="preserve">Arabia</w:t>
      </w:r>
      <w:r>
        <w:t xml:space="preserve"> </w:t>
      </w:r>
      <w:r>
        <w:t xml:space="preserve">Riyadh</w:t>
      </w:r>
    </w:p>
    <w:bookmarkStart w:id="26" w:name="X35a4b1913dbe32bab0c7099421132cee29a7111"/>
    <w:p>
      <w:pPr>
        <w:pStyle w:val="Heading1"/>
      </w:pPr>
      <w:r>
        <w:t xml:space="preserve">The Evolution and Role of the Politician in Saudi Arabia Riyadh</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Political Science / Middle Eastern Studies</w:t>
      </w:r>
      <w:r>
        <w:br/>
      </w:r>
      <w:r>
        <w:rPr>
          <w:bCs/>
          <w:b/>
        </w:rPr>
        <w:t xml:space="preserve">Institution:</w:t>
      </w:r>
      <w:r>
        <w:t xml:space="preserve"> </w:t>
      </w:r>
      <w:r>
        <w:t xml:space="preserve">Term Paper Submission</w:t>
      </w:r>
    </w:p>
    <w:bookmarkStart w:id="20" w:name="i.-introduction"/>
    <w:p>
      <w:pPr>
        <w:pStyle w:val="Heading3"/>
      </w:pPr>
      <w:r>
        <w:t xml:space="preserve">I. Introduction</w:t>
      </w:r>
    </w:p>
    <w:p>
      <w:pPr>
        <w:pStyle w:val="FirstParagraph"/>
      </w:pPr>
      <w:r>
        <w:t xml:space="preserve">To understand the contemporary political landscape of the Kingdom, one must examine the specific role and transformation of the politician within Saudi Arabia Riyadh. Historically, governance in this region was rooted in tribal structures and religious authority rather than modern political parties or elected legislatures as seen in Western democracies. However, with the advent of Vision 2030 and significant socio-economic reforms under Crown Prince Mohammed bin Salman, the definition of a politician is undergoing a radical shift. This term paper analyzes how the traditional role of leadership is evolving into a more technocratic and administrative model within Saudi Arabia Riyadh, focusing on public service delivery rather than partisan politics. The modern politician in this context is less about campaigning and more about implementing mega-projects such as NEOM, the Red Sea Project, and diversifying an oil-dependent economy.</w:t>
      </w:r>
    </w:p>
    <w:bookmarkEnd w:id="20"/>
    <w:bookmarkStart w:id="21" w:name="X84c91766cc2192b7e036308478150c357bcd63c"/>
    <w:p>
      <w:pPr>
        <w:pStyle w:val="Heading3"/>
      </w:pPr>
      <w:r>
        <w:t xml:space="preserve">II. Historical Context: From Tribal Elders to Administrative Technocrats</w:t>
      </w:r>
    </w:p>
    <w:p>
      <w:pPr>
        <w:pStyle w:val="FirstParagraph"/>
      </w:pPr>
      <w:r>
        <w:t xml:space="preserve">In traditional Saudi society, the concept of a "politician" did not exist in the Western sense. Authority was derived from legitimacy based on lineage (the Al Saud family) and religious endorsement (the Ulema). Leadership was often exercised through consensus-building within tribal structures. However, as Saudi Arabia modernized rapidly in the late 20th and early 21st centuries, particularly with the expansion of its capital city in Saudi Arabia Riyadh, a new class of leaders emerged. These were not elected officials but appointed administrators who managed the complexities of an urbanizing society.</w:t>
      </w:r>
      <w:r>
        <w:t xml:space="preserve"> </w:t>
      </w:r>
      <w:r>
        <w:t xml:space="preserve">The transition from tribal elder to administrative technocrat marks the first major shift in the role of leadership within Saudi Arabia Riyadh. The state apparatus grew exponentially with oil revenues, requiring managers who could handle international relations, infrastructure development, and public sector management. These individuals became the functional equivalent of politicians: they made policy decisions that affected millions of citizens. Their legitimacy was tied to performance—delivering jobs, improving healthcare, and expanding education—rather than popular vote.</w:t>
      </w:r>
    </w:p>
    <w:bookmarkEnd w:id="21"/>
    <w:bookmarkStart w:id="22" w:name="X019ab217046400a9a15c1f469b687582137c28f"/>
    <w:p>
      <w:pPr>
        <w:pStyle w:val="Heading3"/>
      </w:pPr>
      <w:r>
        <w:t xml:space="preserve">III. The Impact of Vision 2030 on Political Leadership</w:t>
      </w:r>
    </w:p>
    <w:p>
      <w:pPr>
        <w:pStyle w:val="FirstParagraph"/>
      </w:pPr>
      <w:r>
        <w:t xml:space="preserve">The announcement of Vision 2030 served as a catalyst for redefining the politician's role in Saudi Arabia Riyadh. Previously, political participation was limited; today, there is an emphasis on "governance" over "politics." The term politician is being replaced by the concept of public servant-entrepreneur. In Saudi Arabia Riyadh, leaders are now expected to be innovators who can attract foreign direct investment (FDI), foster private sector growth, and enhance social cohesion.</w:t>
      </w:r>
      <w:r>
        <w:t xml:space="preserve"> </w:t>
      </w:r>
      <w:r>
        <w:t xml:space="preserve">This new breed of leadership focuses on results-oriented governance. For instance, the ministries based in Riyadh have been restructured to improve efficiency and transparency. The politician is no longer just a gatekeeper of resources but a facilitator of economic activity. Women’s participation in this sphere has also expanded significantly, with women now serving as ministers and deputy ministers, thereby broadening the demographic scope of political leadership within Saudi Arabia Riyadh. This inclusivity is not merely symbolic; it represents a strategic move to utilize the full talent pool of the nation for its transformational goals.</w:t>
      </w:r>
    </w:p>
    <w:bookmarkEnd w:id="22"/>
    <w:bookmarkStart w:id="23" w:name="X1ed85368cb732c00af158fe3eaad53111de7e54"/>
    <w:p>
      <w:pPr>
        <w:pStyle w:val="Heading3"/>
      </w:pPr>
      <w:r>
        <w:t xml:space="preserve">IV. The Role of Municipal Governance in Saudi Arabia Riyadh</w:t>
      </w:r>
    </w:p>
    <w:p>
      <w:pPr>
        <w:pStyle w:val="FirstParagraph"/>
      </w:pPr>
      <w:r>
        <w:t xml:space="preserve">At the local level, particularly in Saudi Arabia Riyadh, recent changes have introduced municipal councils that allow for limited citizen participation. While these councils do not have legislative power equivalent to parliaments in other nations, they provide a platform for citizens to voice concerns regarding urban planning, waste management, and public services. The politicians who serve on these councils must navigate the delicate balance between adhering to royal directives and responding to the immediate needs of Riyadh’s residents.</w:t>
      </w:r>
      <w:r>
        <w:t xml:space="preserve"> </w:t>
      </w:r>
      <w:r>
        <w:t xml:space="preserve">The mayor of Riyadh and other local officials play a crucial role in managing one of the fastest-growing megacities in the Middle East. Their success is measured by their ability to mitigate traffic congestion, expand green spaces, and ensure housing availability for both citizens and expatriates. This administrative challenge requires a politician who possesses strong project management skills, understands urban economics, and can coordinate between various government entities. In Saudi Arabia Riyadh, the effectiveness of these local politicians directly impacts the quality of life for millions, making their role indispensable to national stability.</w:t>
      </w:r>
    </w:p>
    <w:bookmarkEnd w:id="23"/>
    <w:bookmarkStart w:id="24" w:name="X38ff183a32c58e6829fe7d9647f8bb21ec67668"/>
    <w:p>
      <w:pPr>
        <w:pStyle w:val="Heading3"/>
      </w:pPr>
      <w:r>
        <w:t xml:space="preserve">V. Challenges Faced by Modern Politicians in Saudi Arabia Riyadh</w:t>
      </w:r>
    </w:p>
    <w:p>
      <w:pPr>
        <w:pStyle w:val="FirstParagraph"/>
      </w:pPr>
      <w:r>
        <w:t xml:space="preserve">Despite significant progress, politicians in Saudi Arabia Riyadh face unique challenges. The primary challenge is managing public expectations while navigating global economic uncertainties. As the kingdom diversifies away from oil, citizens expect high-quality services and job opportunities for young Saudis. Any failure in policy implementation can lead to social friction. Furthermore, these leaders must maintain cultural sensitivity while introducing progressive social reforms, such as entertainment industries and mixed-gender workspaces.</w:t>
      </w:r>
      <w:r>
        <w:t xml:space="preserve"> </w:t>
      </w:r>
      <w:r>
        <w:t xml:space="preserve">Additionally, the geopolitical landscape poses risks that impact domestic policy decisions made by politicians in Saudi Arabia Riyadh. Regional conflicts and international diplomatic relations require leaders who are not only domestically competent but also skilled in international diplomacy. The politician must often act as a bridge between traditional values and modern global standards, ensuring that reforms do not alienate conservative segments of society while still appealing to younger, more globally connected demographics.</w:t>
      </w:r>
    </w:p>
    <w:bookmarkEnd w:id="24"/>
    <w:bookmarkStart w:id="25" w:name="vi.-conclusion"/>
    <w:p>
      <w:pPr>
        <w:pStyle w:val="Heading3"/>
      </w:pPr>
      <w:r>
        <w:t xml:space="preserve">VI. Conclusion</w:t>
      </w:r>
    </w:p>
    <w:p>
      <w:pPr>
        <w:pStyle w:val="FirstParagraph"/>
      </w:pPr>
      <w:r>
        <w:t xml:space="preserve">In conclusion, the role of the politician in Saudi Arabia Riyadh is undergoing a profound transformation. Moving away from traditional tribal and purely religious structures, leadership is increasingly defined by technocratic competence, administrative efficiency, and strategic vision aligned with Vision 2030. The modern politician in this context is an agent of change tasked with diversifying the economy, enhancing social cohesion through inclusive policies, and managing the rapid urbanization of its capital city.</w:t>
      </w:r>
      <w:r>
        <w:t xml:space="preserve"> </w:t>
      </w:r>
      <w:r>
        <w:t xml:space="preserve">While Saudi Arabia Riyadh does not operate as a liberal democracy with multi-party elections, the function of political leadership remains critical to national development. The effectiveness of these leaders in delivering tangible results determines their legitimacy and influence. As Saudi Arabia continues its journey toward becoming a global investment powerhouse, the definition of the politician will likely continue to evolve, emphasizing innovation, transparency, and public service above all else. Understanding this dynamic is essential for anyone studying Middle Eastern politics or engaging with the growing business and diplomatic interests in Saudi Arabia Riyadh.</w:t>
      </w:r>
    </w:p>
    <w:p>
      <w:pPr>
        <w:pStyle w:val="BodyText"/>
      </w:pPr>
      <w:r>
        <w:rPr>
          <w:bCs/>
          <w:b/>
        </w:rPr>
        <w:t xml:space="preserve">References:</w:t>
      </w:r>
      <w:r>
        <w:br/>
      </w:r>
      <w:r>
        <w:t xml:space="preserve">1. Al-Rasheed, M. (2021). *A History of Saudi Arabia*. Cambridge University Press.</w:t>
      </w:r>
      <w:r>
        <w:br/>
      </w:r>
      <w:r>
        <w:t xml:space="preserve">2. Kingdom of Saudi Arabia Vision 2030 Framework Document.</w:t>
      </w:r>
      <w:r>
        <w:br/>
      </w:r>
      <w:r>
        <w:t xml:space="preserve">3. Royal Municipality of Riyadh Annual Reports on Urban Development.</w:t>
      </w:r>
      <w:r>
        <w:br/>
      </w:r>
      <w:r>
        <w:t xml:space="preserve">4. Various Ministry of Interior and Ministry of Municipal and Rural Affairs publications regarding citizen engagement in Saudi Arabia Riyadh.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Role of the Politician in Saudi Arabia Riyadh</dc:title>
  <dc:creator/>
  <dc:language>en</dc:language>
  <cp:keywords/>
  <dcterms:created xsi:type="dcterms:W3CDTF">2026-07-29T16:59:51Z</dcterms:created>
  <dcterms:modified xsi:type="dcterms:W3CDTF">2026-07-29T16:59:51Z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