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Spain</w:t>
      </w:r>
      <w:r>
        <w:t xml:space="preserve"> </w:t>
      </w:r>
      <w:r>
        <w:t xml:space="preserve">Valencia</w:t>
      </w:r>
    </w:p>
    <w:bookmarkStart w:id="32" w:name="Xa56868dddbf9849ccc34569f066da23bae66cd6"/>
    <w:p>
      <w:pPr>
        <w:pStyle w:val="Heading1"/>
      </w:pPr>
      <w:r>
        <w:t xml:space="preserve">The Role, Evolution, and Challenges of the Politician in Spain Valencia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Political Science &amp; Regional Studies</w:t>
      </w:r>
      <w:r>
        <w:br/>
      </w:r>
      <w:r>
        <w:rPr>
          <w:bCs/>
          <w:b/>
        </w:rPr>
        <w:t xml:space="preserve">Sector Focus:</w:t>
      </w:r>
      <w:r>
        <w:t xml:space="preserve"> </w:t>
      </w:r>
      <w:r>
        <w:t xml:space="preserve">Public Administration and Civic Engagement</w:t>
      </w:r>
    </w:p>
    <w:p>
      <w:r>
        <w:pict>
          <v:rect style="width:0;height:1.5pt" o:hralign="center" o:hrstd="t" o:hr="t"/>
        </w:pict>
      </w:r>
    </w:p>
    <w:bookmarkStart w:id="20" w:name="i.-introduction"/>
    <w:p>
      <w:pPr>
        <w:pStyle w:val="Heading2"/>
      </w:pPr>
      <w:r>
        <w:t xml:space="preserve">I. Introduction</w:t>
      </w:r>
    </w:p>
    <w:p>
      <w:pPr>
        <w:pStyle w:val="FirstParagraph"/>
      </w:pPr>
      <w:r>
        <w:t xml:space="preserve">The concept of the politician is often viewed through a broad, nationalistic lens in political science, particularly within unitary states. However, the specific context of Spain Valencia provides a unique microcosm for analyzing how local governance interacts with regional identity and national politics. In Spain Valencia, the role of the politician has evolved significantly since the transition to democracy following Franco’s dictatorship. This term paper examines the multifaceted nature of being a politician in this vibrant Mediterranean region, exploring their responsibilities as bridge-builders between local communities and central institutions, their engagement with distinct cultural identities, and the contemporary challenges they face regarding transparency, corruption perceptions, and digital transformation.</w:t>
      </w:r>
    </w:p>
    <w:p>
      <w:pPr>
        <w:pStyle w:val="BodyText"/>
      </w:pPr>
      <w:r>
        <w:t xml:space="preserve">Spain Valencia is not merely a geographical location but a political entity defined by its Statute of Autonomy. Therefore, any analysis of the politician here must acknowledge the tripartite structure of governance: municipal (ayuntamientos), provincial (diputaciones provinciales), and autonomous community levels. The modern politician in Spain Valencia must possess a hybrid skill set, navigating the complexities of Spanish national law while adhering to Valencian regional statutes.</w:t>
      </w:r>
    </w:p>
    <w:bookmarkEnd w:id="20"/>
    <w:bookmarkStart w:id="21" w:name="X8dfbe872ad8abcd2eb614f65e9321d59f781a4a"/>
    <w:p>
      <w:pPr>
        <w:pStyle w:val="Heading2"/>
      </w:pPr>
      <w:r>
        <w:t xml:space="preserve">II. Historical Context and the Post-Transition Politician</w:t>
      </w:r>
    </w:p>
    <w:p>
      <w:pPr>
        <w:pStyle w:val="FirstParagraph"/>
      </w:pPr>
      <w:r>
        <w:t xml:space="preserve">To understand the contemporary politician in Spain Valencia, one must look back to the late 1970s. The transition from dictatorship to democracy brought about a radical redefinition of public service. Prior to this era, administrative appointments were often linked to loyalty regimes rather than merit or democratic mandate. The emergence of a democratic politician in Spain Valencia was marked by the need for reconciliation and institution-building.</w:t>
      </w:r>
    </w:p>
    <w:p>
      <w:pPr>
        <w:pStyle w:val="BodyText"/>
      </w:pPr>
      <w:r>
        <w:t xml:space="preserve">During the 1980s and 1990s, the focus for politicians in this region was heavily centered on decentralization. The "Autonomous Community" of Valencia required robust political leadership to establish its own parliament, government structure, and judicial systems. Politicians acted as architects of modernity, focusing on infrastructure development (such as the expansion of the port and metro systems in Valencia city) and urban planning. However, this era also saw the rise of traditional clientelism in certain municipalities, where political loyalty was exchanged for public sector employment or contracts. Understanding this historical baggage is crucial when evaluating current efforts to reform political ethics in Spain Valencia.</w:t>
      </w:r>
    </w:p>
    <w:bookmarkEnd w:id="21"/>
    <w:bookmarkStart w:id="25" w:name="X1c16f2cec5cae89668fb7b40bf16660f2a7811e"/>
    <w:p>
      <w:pPr>
        <w:pStyle w:val="Heading2"/>
      </w:pPr>
      <w:r>
        <w:t xml:space="preserve">III. The Modern Politician: Roles and Responsibilities</w:t>
      </w:r>
    </w:p>
    <w:p>
      <w:pPr>
        <w:pStyle w:val="FirstParagraph"/>
      </w:pPr>
      <w:r>
        <w:t xml:space="preserve">In the 21st century, the profile of a successful politician in Spain Valencia has shifted from being a mere party loyalist to becoming a service-oriented leader. This transformation is driven by increased citizen expectations for transparency and efficiency.</w:t>
      </w:r>
    </w:p>
    <w:bookmarkStart w:id="22" w:name="a.-the-mediator-role"/>
    <w:p>
      <w:pPr>
        <w:pStyle w:val="Heading3"/>
      </w:pPr>
      <w:r>
        <w:t xml:space="preserve">A. The Mediator Role</w:t>
      </w:r>
    </w:p>
    <w:p>
      <w:pPr>
        <w:pStyle w:val="FirstParagraph"/>
      </w:pPr>
      <w:r>
        <w:t xml:space="preserve">The politician in Spain Valencia often serves as the primary mediator between the central Spanish state in Madrid and local Valencian constituents. Given the historical tension regarding fiscal contributions (where Valencia contributes significantly to the central budget but often feels returns are insufficient), local politicians must effectively lobby for resources. This requires a nuanced understanding of intergovernmental finance laws and political negotiation skills.</w:t>
      </w:r>
    </w:p>
    <w:bookmarkEnd w:id="22"/>
    <w:bookmarkStart w:id="23" w:name="b.-cultural-preservation-and-promotion"/>
    <w:p>
      <w:pPr>
        <w:pStyle w:val="Heading3"/>
      </w:pPr>
      <w:r>
        <w:t xml:space="preserve">B. Cultural Preservation and Promotion</w:t>
      </w:r>
    </w:p>
    <w:p>
      <w:pPr>
        <w:pStyle w:val="FirstParagraph"/>
      </w:pPr>
      <w:r>
        <w:t xml:space="preserve">A distinct characteristic of the politician in Spain Valencia is their role in cultural stewardship. Language politics (regarding Valencian, a variety of Catalan) remains a sensitive but vital aspect of public policy. Politicians are expected to promote bilingual education and ensure that public services are accessible in both Spanish and Valencian. Furthermore, they play a key role in managing the intense civic pride associated with traditions such as Las Fallas. A politician who fails to engage respectfully with these cultural touchstones often struggles with local electoral viability.</w:t>
      </w:r>
    </w:p>
    <w:bookmarkEnd w:id="23"/>
    <w:bookmarkStart w:id="24" w:name="c.-urban-management-and-sustainability"/>
    <w:p>
      <w:pPr>
        <w:pStyle w:val="Heading3"/>
      </w:pPr>
      <w:r>
        <w:t xml:space="preserve">C. Urban Management and Sustainability</w:t>
      </w:r>
    </w:p>
    <w:p>
      <w:pPr>
        <w:pStyle w:val="FirstParagraph"/>
      </w:pPr>
      <w:r>
        <w:t xml:space="preserve">Valencia City has become a global model for sustainable urbanism, transitioning from an industrial hub to a city of innovation and green spaces (e.g., the Turia Gardens). Politicians in this region are increasingly expected to champion environmental policies, manage waste reduction programs, and promote renewable energy. The "smart city" initiatives require politicians who can collaborate with tech sectors and universities, indicating a shift toward technocratic political competence.</w:t>
      </w:r>
    </w:p>
    <w:bookmarkEnd w:id="24"/>
    <w:bookmarkEnd w:id="25"/>
    <w:bookmarkStart w:id="29" w:name="X89a74c98d6227b6b41358a8a7e8836e28b942bc"/>
    <w:p>
      <w:pPr>
        <w:pStyle w:val="Heading2"/>
      </w:pPr>
      <w:r>
        <w:t xml:space="preserve">IV. Contemporary Challenges Facing the Politician</w:t>
      </w:r>
    </w:p>
    <w:p>
      <w:pPr>
        <w:pStyle w:val="FirstParagraph"/>
      </w:pPr>
      <w:r>
        <w:t xml:space="preserve">Despite progress, the politician in Spain Valencia faces significant hurdles that threaten democratic engagement.</w:t>
      </w:r>
    </w:p>
    <w:bookmarkStart w:id="26" w:name="a.-corruption-and-trust-deficit"/>
    <w:p>
      <w:pPr>
        <w:pStyle w:val="Heading3"/>
      </w:pPr>
      <w:r>
        <w:t xml:space="preserve">A. Corruption and Trust Deficit</w:t>
      </w:r>
    </w:p>
    <w:p>
      <w:pPr>
        <w:pStyle w:val="FirstParagraph"/>
      </w:pPr>
      <w:r>
        <w:t xml:space="preserve">Tycoons scandals and corruption cases involving major political parties (both Socialist and Popular) have eroded public trust. In Spain Valencia, as elsewhere, the "politician" is often viewed with skepticism. Younger generations are increasingly disengaged from traditional party structures. This forces contemporary politicians to adopt new communication strategies that prioritize authenticity over partisan rhetoric.</w:t>
      </w:r>
    </w:p>
    <w:bookmarkEnd w:id="26"/>
    <w:bookmarkStart w:id="27" w:name="b.-the-rise-of-new-political-movements"/>
    <w:p>
      <w:pPr>
        <w:pStyle w:val="Heading3"/>
      </w:pPr>
      <w:r>
        <w:t xml:space="preserve">B. The Rise of New Political Movements</w:t>
      </w:r>
    </w:p>
    <w:p>
      <w:pPr>
        <w:pStyle w:val="FirstParagraph"/>
      </w:pPr>
      <w:r>
        <w:t xml:space="preserve">The fragmentation of the vote in Spain Valencia has given rise to new political actors, such as Ciudadanos (which originated here) and later Vox, as well as left-wing coalitions like Sumar. The traditional bipartite dominance is weakening. Politicians must now navigate a more polarized landscape where coalition-building is the norm rather than the exception. This requires higher levels of compromise and negotiation skills.</w:t>
      </w:r>
    </w:p>
    <w:bookmarkEnd w:id="27"/>
    <w:bookmarkStart w:id="28" w:name="c.-digitalization-and-social-media"/>
    <w:p>
      <w:pPr>
        <w:pStyle w:val="Heading3"/>
      </w:pPr>
      <w:r>
        <w:t xml:space="preserve">C. Digitalization and Social Media</w:t>
      </w:r>
    </w:p>
    <w:p>
      <w:pPr>
        <w:pStyle w:val="FirstParagraph"/>
      </w:pPr>
      <w:r>
        <w:t xml:space="preserve">The digital age has democratized political discourse but also amplified misinformation. Politicians in Spain Valencia are under constant scrutiny via social media platforms like Twitter (X) and Instagram. The speed of information dissemination means that errors or controversial statements can have immediate reputational consequences. Consequently, the skill set of a politician now includes digital literacy and crisis communication management.</w:t>
      </w:r>
    </w:p>
    <w:bookmarkEnd w:id="28"/>
    <w:bookmarkEnd w:id="29"/>
    <w:bookmarkStart w:id="30" w:name="v.-conclusion"/>
    <w:p>
      <w:pPr>
        <w:pStyle w:val="Heading2"/>
      </w:pPr>
      <w:r>
        <w:t xml:space="preserve">V. Conclusion</w:t>
      </w:r>
    </w:p>
    <w:p>
      <w:pPr>
        <w:pStyle w:val="FirstParagraph"/>
      </w:pPr>
      <w:r>
        <w:t xml:space="preserve">In conclusion, the politician in Spain Valencia operates within a dynamic and complex environment shaped by historical legacies, strong regional identity, and modern democratic pressures. They are no longer just administrators of public policy but are cultural ambassadors, urban planners, environmental advocates, and digital communicators. The evolution from post-transition institution-builders to today’s service-oriented leaders reflects broader trends in European democracy.</w:t>
      </w:r>
    </w:p>
    <w:p>
      <w:pPr>
        <w:pStyle w:val="BodyText"/>
      </w:pPr>
      <w:r>
        <w:t xml:space="preserve">However, the future viability of political institutions in Spain Valencia depends on the ability of politicians to restore trust through transparency and effective governance. As climate change, economic inequality, and social fragmentation continue to challenge societies globally, the politician must adapt by fostering inclusive dialogue and delivering tangible results. The role remains pivotal; it is the engine through which the unique aspirations of Spain Valencia are translated into public reality.</w:t>
      </w:r>
    </w:p>
    <w:p>
      <w:r>
        <w:pict>
          <v:rect style="width:0;height:1.5pt" o:hralign="center" o:hrstd="t" o:hr="t"/>
        </w:pict>
      </w:r>
    </w:p>
    <w:bookmarkEnd w:id="30"/>
    <w:bookmarkStart w:id="31" w:name="vi.-references-illustrative"/>
    <w:p>
      <w:pPr>
        <w:pStyle w:val="Heading2"/>
      </w:pPr>
      <w:r>
        <w:t xml:space="preserve">VI. References (Illustrative)</w:t>
      </w:r>
    </w:p>
    <w:p>
      <w:pPr>
        <w:numPr>
          <w:ilvl w:val="0"/>
          <w:numId w:val="1001"/>
        </w:numPr>
        <w:pStyle w:val="Compact"/>
      </w:pPr>
      <w:r>
        <w:t xml:space="preserve">Gómez-Reino, M., &amp; González-Cuesta, V. (2018). *Regional Politics and Autonomy in Spain*. Oxford University Press.</w:t>
      </w:r>
    </w:p>
    <w:p>
      <w:pPr>
        <w:numPr>
          <w:ilvl w:val="0"/>
          <w:numId w:val="1001"/>
        </w:numPr>
        <w:pStyle w:val="Compact"/>
      </w:pPr>
      <w:r>
        <w:t xml:space="preserve">López-Ruiz, C. (2019). "Urban Planning and Political Change in Valencia." *Journal of Southern Europe*, 45(2).</w:t>
      </w:r>
    </w:p>
    <w:p>
      <w:pPr>
        <w:numPr>
          <w:ilvl w:val="0"/>
          <w:numId w:val="1001"/>
        </w:numPr>
        <w:pStyle w:val="Compact"/>
      </w:pPr>
      <w:r>
        <w:t xml:space="preserve">Parey, M. (2017). *The Politics of Language in Spain*. Routledge.</w:t>
      </w:r>
    </w:p>
    <w:p>
      <w:pPr>
        <w:numPr>
          <w:ilvl w:val="0"/>
          <w:numId w:val="1001"/>
        </w:numPr>
        <w:pStyle w:val="Compact"/>
      </w:pPr>
      <w:r>
        <w:t xml:space="preserve">Council of the Valencian Community. (2021). "Annual Report on Transparency and Good Governance."</w:t>
      </w:r>
    </w:p>
    <w:p>
      <w:pPr>
        <w:pStyle w:val="FirstParagraph"/>
      </w:pPr>
      <w:r>
        <w:t xml:space="preserve">© 2023 Academic Term Paper Series. All rights reserved.</w:t>
      </w:r>
      <w:r>
        <w:br/>
      </w:r>
      <w:r>
        <w:t xml:space="preserve">This document is intended for educational purposes regarding political science in Spain Valencia.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Politician in Spain Valencia</dc:title>
  <dc:creator/>
  <dc:language>en</dc:language>
  <cp:keywords/>
  <dcterms:created xsi:type="dcterms:W3CDTF">2026-07-29T10:38:53Z</dcterms:created>
  <dcterms:modified xsi:type="dcterms:W3CDTF">2026-07-29T10:38:53Z</dcterms:modified>
</cp:coreProperties>
</file>

<file path=docProps/custom.xml><?xml version="1.0" encoding="utf-8"?>
<Properties xmlns="http://schemas.openxmlformats.org/officeDocument/2006/custom-properties" xmlns:vt="http://schemas.openxmlformats.org/officeDocument/2006/docPropsVTypes"/>
</file>