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United</w:t>
      </w:r>
      <w:r>
        <w:t xml:space="preserve"> </w:t>
      </w:r>
      <w:r>
        <w:t xml:space="preserve">Kingdom</w:t>
      </w:r>
      <w:r>
        <w:t xml:space="preserve"> </w:t>
      </w:r>
      <w:r>
        <w:t xml:space="preserve">London</w:t>
      </w:r>
    </w:p>
    <w:bookmarkStart w:id="26" w:name="X10145e50ae49d75569182737efc87a8403b100b"/>
    <w:p>
      <w:pPr>
        <w:pStyle w:val="Heading1"/>
      </w:pPr>
      <w:r>
        <w:t xml:space="preserve">The Modern Politician in United Kingdom London</w:t>
      </w:r>
    </w:p>
    <w:p>
      <w:pPr>
        <w:pStyle w:val="FirstParagraph"/>
      </w:pPr>
      <w:r>
        <w:rPr>
          <w:bCs/>
          <w:b/>
        </w:rPr>
        <w:t xml:space="preserve">Title:</w:t>
      </w:r>
      <w:r>
        <w:t xml:space="preserve"> </w:t>
      </w:r>
      <w:r>
        <w:t xml:space="preserve">Navigating Power, Publicity, and Policy: An Analysis of the Contemporary Politician within the Unique Context of United Kingdom London</w:t>
      </w:r>
    </w:p>
    <w:p>
      <w:pPr>
        <w:pStyle w:val="BodyText"/>
      </w:pP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The figure of the politician has long been a subject of intense scrutiny, debate, and fascination in democratic societies. However, nowhere is the role of the politician more complex and multifaceted than within United Kingdom London. As both a national capital and a global financial hub with distinct local governance structures, London presents a unique laboratory for political behavior. This term paper aims to explore the evolving definition of what constitutes an effective politician in this specific environment. It argues that the modern politician in United Kingdom London is not merely a representative of constituents but also a brand manager, a mediator between national and municipal interests, and an operator within one of the world's most competitive media landscapes.</w:t>
      </w:r>
    </w:p>
    <w:bookmarkEnd w:id="20"/>
    <w:bookmarkStart w:id="21" w:name="X07bcf32aef55821f8cce88192dd627cc7fecb3e"/>
    <w:p>
      <w:pPr>
        <w:pStyle w:val="Heading2"/>
      </w:pPr>
      <w:r>
        <w:t xml:space="preserve">II. The Dual Structure of Political Accountability</w:t>
      </w:r>
    </w:p>
    <w:p>
      <w:pPr>
        <w:pStyle w:val="FirstParagraph"/>
      </w:pPr>
      <w:r>
        <w:t xml:space="preserve">To understand the politician in United Kingdom London, one must first recognize the dual layers of political authority that define their daily existence. Unlike politicians in other parts of the United Kingdom who may deal solely with Westminster (the national government) or solely with local councils, Londoners are represented by two distinct tiers: Members of Parliament (MPs) elected to the House of Commons, and Members of the London Assembly elected to represent Greater London.</w:t>
      </w:r>
    </w:p>
    <w:p>
      <w:pPr>
        <w:pStyle w:val="BodyText"/>
      </w:pPr>
      <w:r>
        <w:t xml:space="preserve">The politician operating in this sphere must navigate a complex web of accountability. A Westminster MP represents a specific constituency within Greater London but holds power over national policy that affects those constituents deeply. Simultaneously, an Assembly member or the Mayor focuses on issues such as transport, policing, and urban planning which are devolved to the Greater London Authority (GLA). Therefore, the successful politician in United Kingdom London is one who possesses a sophisticated understanding of these intersecting jurisdictions. They must be adept at lobbying Westminster for funding while simultaneously managing local expectations regarding infrastructure and community services. This duality requires a skill set that goes beyond traditional legislative debate; it demands bureaucratic agility and strategic negotiation.</w:t>
      </w:r>
    </w:p>
    <w:bookmarkEnd w:id="21"/>
    <w:bookmarkStart w:id="22" w:name="Xa857833c3067187ac65e9eea554c540aa57b992"/>
    <w:p>
      <w:pPr>
        <w:pStyle w:val="Heading2"/>
      </w:pPr>
      <w:r>
        <w:t xml:space="preserve">III. The Media Ecosystem and the Performative Politician</w:t>
      </w:r>
    </w:p>
    <w:p>
      <w:pPr>
        <w:pStyle w:val="FirstParagraph"/>
      </w:pPr>
      <w:r>
        <w:t xml:space="preserve">London is the heart of the United Kingdom's media industry, home to major newsrooms, broadcasting corporations, and digital platforms. For a politician in this environment, visibility is currency. The term "politician" has increasingly come to encompass a performative role where media savvy is as crucial as policy knowledge. In United Kingdom London, politicians are subjected to an unprecedented level of real-time scrutiny.</w:t>
      </w:r>
    </w:p>
    <w:p>
      <w:pPr>
        <w:pStyle w:val="BodyText"/>
      </w:pPr>
      <w:r>
        <w:t xml:space="preserve">The traditional model of the backroom deal-maker has been largely replaced by the transparent, often polarized arena of 24-hour news and social media discourse. A politician in London must be prepared to respond instantly to crises, manage their digital footprint meticulously, and engage with a highly diverse and digitally connected electorate. The expectation is that they are not just lawmakers but content creators who can distill complex policy into accessible soundbites. This shift has raised critical questions about the depth of political discourse versus the breadth of its reach. Does the pressure to perform for a global media audience in London dilute substantive governance? This term paper suggests that while performance is inevitable, the most enduring politicians are those who balance charisma with tangible legislative output.</w:t>
      </w:r>
    </w:p>
    <w:bookmarkEnd w:id="22"/>
    <w:bookmarkStart w:id="23" w:name="iv.-diversity-and-representation"/>
    <w:p>
      <w:pPr>
        <w:pStyle w:val="Heading2"/>
      </w:pPr>
      <w:r>
        <w:t xml:space="preserve">IV. Diversity and Representation</w:t>
      </w:r>
    </w:p>
    <w:p>
      <w:pPr>
        <w:pStyle w:val="FirstParagraph"/>
      </w:pPr>
      <w:r>
        <w:t xml:space="preserve">The demographic makeup of United Kingdom London is among the most diverse in the world. Consequently, the politician serving here must reflect this diversity not just in identity but in perspective. The electorate in London is composed of vast disparities between wealthy financial districts and impoverished boroughs, requiring politicians to address stark economic inequalities alongside cultural integration issues.</w:t>
      </w:r>
    </w:p>
    <w:p>
      <w:pPr>
        <w:pStyle w:val="BodyText"/>
      </w:pPr>
      <w:r>
        <w:t xml:space="preserve">The modern politician cannot afford to be homogenous or detached from the lived experiences of their constituents. In United Kingdom London, effective political leadership involves a keen sensitivity to multiculturalism, housing crises, and social justice movements. The electorate expects representatives who can articulate the nuances of community relations in a city where hundreds of languages are spoken and cultural identities intersect daily. This demands a high degree of emotional intelligence and cultural competence from the politician. They must act as bridges between disparate communities, fostering cohesion in a city that is often socially stratified.</w:t>
      </w:r>
    </w:p>
    <w:bookmarkEnd w:id="23"/>
    <w:bookmarkStart w:id="24" w:name="v.-challenges-to-integrity-and-trust"/>
    <w:p>
      <w:pPr>
        <w:pStyle w:val="Heading2"/>
      </w:pPr>
      <w:r>
        <w:t xml:space="preserve">V. Challenges to Integrity and Trust</w:t>
      </w:r>
    </w:p>
    <w:p>
      <w:pPr>
        <w:pStyle w:val="FirstParagraph"/>
      </w:pPr>
      <w:r>
        <w:t xml:space="preserve">Perhaps the most significant challenge facing the contemporary politician in United Kingdom London is maintaining public trust. Political scandals, regardless of their frequency or severity, tend to garner disproportionate attention in a capital city that serves as a global symbol of governance. The concentration of power and wealth in London creates fertile ground for perceptions of elitism or corruption.</w:t>
      </w:r>
    </w:p>
    <w:p>
      <w:pPr>
        <w:pStyle w:val="BodyText"/>
      </w:pPr>
      <w:r>
        <w:t xml:space="preserve">Furthermore, the rapid pace of political change and the influence of special interest groups pose ethical dilemmas. Politicians must navigate lobbying efforts from powerful international corporations based in London while maintaining their commitment to public service. The term "politician" here is often viewed with skepticism by a populace that feels disconnected from decision-making processes despite being in the seat of power. Rebuilding this trust requires transparency, consistent engagement, and a demonstrated willingness to put public interest above party loyalty or personal gain.</w:t>
      </w:r>
    </w:p>
    <w:bookmarkEnd w:id="24"/>
    <w:bookmarkStart w:id="25" w:name="vi.-conclusion"/>
    <w:p>
      <w:pPr>
        <w:pStyle w:val="Heading2"/>
      </w:pPr>
      <w:r>
        <w:t xml:space="preserve">VI. Conclusion</w:t>
      </w:r>
    </w:p>
    <w:p>
      <w:pPr>
        <w:pStyle w:val="FirstParagraph"/>
      </w:pPr>
      <w:r>
        <w:t xml:space="preserve">In conclusion, the definition of a politician in United Kingdom London is far more intricate than that of their counterparts in rural constituencies or other national capitals. It requires a hybrid professional who is simultaneously a legislator, an administrator, a media personality, and a community advocate. The unique pressures of the dual governance structure, combined with the intense media spotlight and the demographic complexity of the city, create an environment where adaptability is paramount.</w:t>
      </w:r>
    </w:p>
    <w:p>
      <w:pPr>
        <w:pStyle w:val="BodyText"/>
      </w:pPr>
      <w:r>
        <w:t xml:space="preserve">As we look to the future of politics in this global city, it becomes clear that traditional models of representation are insufficient. The politician must evolve into a more responsive and technologically literate leader who can harness digital tools for genuine civic engagement rather than mere propaganda. For the citizenry of United Kingdom London, the ideal politician is not just an elected official but a trusted steward capable of navigating the complexities of modern urban life while upholding democratic values. Ultimately, the success of any political entity in this region depends on its ability to remain relevant, accountable, and deeply connected to the vibrant tapestry that defines London.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Modern Politician in United Kingdom London</dc:title>
  <dc:creator/>
  <dc:language>en</dc:language>
  <cp:keywords/>
  <dcterms:created xsi:type="dcterms:W3CDTF">2026-07-29T20:53:00Z</dcterms:created>
  <dcterms:modified xsi:type="dcterms:W3CDTF">2026-07-29T20:53:00Z</dcterms:modified>
</cp:coreProperties>
</file>

<file path=docProps/custom.xml><?xml version="1.0" encoding="utf-8"?>
<Properties xmlns="http://schemas.openxmlformats.org/officeDocument/2006/custom-properties" xmlns:vt="http://schemas.openxmlformats.org/officeDocument/2006/docPropsVTypes"/>
</file>