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  <w:r>
        <w:t xml:space="preserve"> </w:t>
      </w:r>
      <w:r>
        <w:t xml:space="preserve">Context</w:t>
      </w:r>
    </w:p>
    <w:bookmarkStart w:id="26" w:name="Xfa8309ea17e1e6814b65c181cec03edfcb0a918"/>
    <w:p>
      <w:pPr>
        <w:pStyle w:val="Heading1"/>
      </w:pPr>
      <w:r>
        <w:t xml:space="preserve">The Role and Impact of Politician in the United States Houston Context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br/>
      </w:r>
      <w:r>
        <w:br/>
      </w:r>
    </w:p>
    <w:bookmarkStart w:id="20" w:name="Xe67c0d628b9c1f18564c9a4d278a0c453878f86"/>
    <w:p>
      <w:pPr>
        <w:pStyle w:val="Heading2"/>
      </w:pPr>
      <w:r>
        <w:t xml:space="preserve">I. Introduction: The Political Landscape of United States Houston</w:t>
      </w:r>
    </w:p>
    <w:p>
      <w:pPr>
        <w:pStyle w:val="FirstParagraph"/>
      </w:pPr>
      <w:r>
        <w:t xml:space="preserve">The concept of a</w:t>
      </w:r>
      <w:r>
        <w:t xml:space="preserve"> </w:t>
      </w:r>
      <w:r>
        <w:rPr>
          <w:iCs/>
          <w:i/>
        </w:rPr>
        <w:t xml:space="preserve">P</w:t>
      </w:r>
      <w:r>
        <w:rPr>
          <w:iCs/>
          <w:i/>
        </w:rPr>
        <w:t xml:space="preserve">olitician</w:t>
      </w:r>
      <w:r>
        <w:t xml:space="preserve">, defined broadly as an individual actively engaged in politics, particularly holding or seeking elective office, takes on a unique and complex form when situated within the specific socio-economic and demographic framework of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As the fourth most populous city in America and a global capital for energy, medicine, and space exploration, Houston presents a distinct case study. This term paper aims to explore how</w:t>
      </w:r>
      <w:r>
        <w:t xml:space="preserve"> </w:t>
      </w:r>
      <w:r>
        <w:rPr>
          <w:iCs/>
          <w:i/>
        </w:rPr>
        <w:t xml:space="preserve">P</w:t>
      </w:r>
      <w:r>
        <w:rPr>
          <w:iCs/>
          <w:i/>
        </w:rPr>
        <w:t xml:space="preserve">olitician</w:t>
      </w:r>
      <w:r>
        <w:rPr>
          <w:iCs/>
          <w:i/>
        </w:rPr>
        <w:t xml:space="preserve">s</w:t>
      </w:r>
      <w:r>
        <w:t xml:space="preserve"> </w:t>
      </w:r>
      <w:r>
        <w:t xml:space="preserve">operate within this dynamic environment. It will analyze the specific challenges faced by elected officials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including infrastructure resilience, economic diversification beyond oil and gas, and managing a rapidly growing, diverse population. The central thesis of this document is that a successful</w:t>
      </w:r>
    </w:p>
    <w:p>
      <w:pPr>
        <w:pStyle w:val="BodyText"/>
      </w:pPr>
      <w:r>
        <w:t xml:space="preserve">P</w:t>
      </w:r>
      <w:r>
        <w:t xml:space="preserve">olitician</w:t>
      </w:r>
      <w:r>
        <w:t xml:space="preserve"> </w:t>
      </w:r>
      <w:r>
        <w:t xml:space="preserve">in United States Houston must balance aggressive economic development with robust municipal governance to ensure sustainable growth.</w:t>
      </w:r>
    </w:p>
    <w:bookmarkEnd w:id="20"/>
    <w:bookmarkStart w:id="21" w:name="X924c37f8fb8eb9dd0e6c0688ffead89f2ac1b4b"/>
    <w:p>
      <w:pPr>
        <w:pStyle w:val="Heading2"/>
      </w:pPr>
      <w:r>
        <w:t xml:space="preserve">II. Historical Context and the Evolution of Political Power</w:t>
      </w:r>
    </w:p>
    <w:p>
      <w:pPr>
        <w:pStyle w:val="FirstParagraph"/>
      </w:pPr>
      <w:r>
        <w:t xml:space="preserve">To understand the modern role of a</w:t>
      </w:r>
      <w:r>
        <w:t xml:space="preserve"> </w:t>
      </w:r>
      <w:r>
        <w:rPr>
          <w:iCs/>
          <w:i/>
        </w:rPr>
        <w:t xml:space="preserve">P</w:t>
      </w:r>
      <w:r>
        <w:rPr>
          <w:iCs/>
          <w:i/>
        </w:rPr>
        <w:t xml:space="preserve">olitician</w:t>
      </w:r>
      <w:r>
        <w:t xml:space="preserve">, one must examine the historical trajectory of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Historically, municipal politics in Houston were dominated by a small group of business leaders and oil executives. This era established a precedent where the role of a</w:t>
      </w:r>
      <w:r>
        <w:t xml:space="preserve"> </w:t>
      </w:r>
      <w:r>
        <w:rPr>
          <w:iCs/>
          <w:i/>
        </w:rPr>
        <w:t xml:space="preserve">P</w:t>
      </w:r>
      <w:r>
        <w:rPr>
          <w:iCs/>
          <w:i/>
        </w:rPr>
        <w:t xml:space="preserve">olitician</w:t>
      </w:r>
      <w:r>
        <w:t xml:space="preserve"> </w:t>
      </w:r>
      <w:r>
        <w:t xml:space="preserve">was often intertwined with corporate interests. However, as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 </w:t>
      </w:r>
      <w:r>
        <w:t xml:space="preserve">expanded from its early 20th-century boundaries into one of the largest metropolitan areas in the nation, the nature of political engagement shifted.</w:t>
      </w:r>
    </w:p>
    <w:p>
      <w:pPr>
        <w:pStyle w:val="BodyText"/>
      </w:pPr>
      <w:r>
        <w:t xml:space="preserve">The transition from a "city manager" form of government to a system that allows for more direct citizen influence has changed how a</w:t>
      </w:r>
      <w:r>
        <w:t xml:space="preserve"> </w:t>
      </w:r>
      <w:r>
        <w:rPr>
          <w:iCs/>
          <w:i/>
        </w:rPr>
        <w:t xml:space="preserve">P</w:t>
      </w:r>
      <w:r>
        <w:rPr>
          <w:iCs/>
          <w:i/>
        </w:rPr>
        <w:t xml:space="preserve">olitician</w:t>
      </w:r>
      <w:r>
        <w:t xml:space="preserve"> </w:t>
      </w:r>
      <w:r>
        <w:t xml:space="preserve">campaigns and governs. In recent decades, the demographic shift towards a majority-minority city has compelled every</w:t>
      </w:r>
      <w:r>
        <w:t xml:space="preserve"> </w:t>
      </w:r>
      <w:r>
        <w:rPr>
          <w:iCs/>
          <w:i/>
        </w:rPr>
        <w:t xml:space="preserve">P</w:t>
      </w:r>
      <w:r>
        <w:rPr>
          <w:iCs/>
          <w:i/>
        </w:rPr>
        <w:t xml:space="preserve">olitician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 </w:t>
      </w:r>
      <w:r>
        <w:t xml:space="preserve">to become more culturally competent and inclusive in their policy-making. The evolution of political power demonstrates that the efficacy of a</w:t>
      </w:r>
      <w:r>
        <w:t xml:space="preserve"> </w:t>
      </w:r>
      <w:r>
        <w:rPr>
          <w:iCs/>
          <w:i/>
        </w:rPr>
        <w:t xml:space="preserve">P</w:t>
      </w:r>
      <w:r>
        <w:rPr>
          <w:iCs/>
          <w:i/>
        </w:rPr>
        <w:t xml:space="preserve">olitician</w:t>
      </w:r>
      <w:r>
        <w:t xml:space="preserve"> </w:t>
      </w:r>
      <w:r>
        <w:t xml:space="preserve">is directly linked to their ability to represent the multifaceted interests of a sprawling urban landscape.</w:t>
      </w:r>
    </w:p>
    <w:bookmarkEnd w:id="21"/>
    <w:bookmarkStart w:id="22" w:name="X88e55ba9c2175fdbeffdf510c4ab373d99191b7"/>
    <w:p>
      <w:pPr>
        <w:pStyle w:val="Heading2"/>
      </w:pPr>
      <w:r>
        <w:t xml:space="preserve">III. Economic Development and Energy Policy</w:t>
      </w:r>
    </w:p>
    <w:p>
      <w:pPr>
        <w:pStyle w:val="FirstParagraph"/>
      </w:pPr>
      <w:r>
        <w:t xml:space="preserve">A primary responsibility for any</w:t>
      </w:r>
      <w:r>
        <w:t xml:space="preserve"> </w:t>
      </w:r>
      <w:r>
        <w:rPr>
          <w:iCs/>
          <w:i/>
        </w:rPr>
        <w:t xml:space="preserve">P</w:t>
      </w:r>
      <w:r>
        <w:rPr>
          <w:iCs/>
          <w:i/>
        </w:rPr>
        <w:t xml:space="preserve">olitician</w:t>
      </w:r>
      <w:r>
        <w:t xml:space="preserve"> </w:t>
      </w:r>
      <w:r>
        <w:t xml:space="preserve">governing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 </w:t>
      </w:r>
      <w:r>
        <w:t xml:space="preserve">is managing the local economy, which remains heavily reliant on the energy sector. While national trends push toward renewable energy, a</w:t>
      </w:r>
      <w:r>
        <w:t xml:space="preserve"> </w:t>
      </w:r>
      <w:r>
        <w:rPr>
          <w:iCs/>
          <w:i/>
        </w:rPr>
        <w:t xml:space="preserve">P</w:t>
      </w:r>
      <w:r>
        <w:rPr>
          <w:iCs/>
          <w:i/>
        </w:rPr>
        <w:t xml:space="preserve">olitician</w:t>
      </w:r>
      <w:r>
        <w:t xml:space="preserve"> </w:t>
      </w:r>
      <w:r>
        <w:t xml:space="preserve">in this region must navigate the delicate balance between supporting traditional oil and gas industries—which provide significant tax revenue—and investing in green technology diversification.</w:t>
      </w:r>
    </w:p>
    <w:p>
      <w:pPr>
        <w:pStyle w:val="BodyText"/>
      </w:pPr>
      <w:r>
        <w:t xml:space="preserve">This economic complexity requires that a</w:t>
      </w:r>
      <w:r>
        <w:t xml:space="preserve"> </w:t>
      </w:r>
      <w:r>
        <w:rPr>
          <w:iCs/>
          <w:i/>
        </w:rPr>
        <w:t xml:space="preserve">P</w:t>
      </w:r>
      <w:r>
        <w:rPr>
          <w:iCs/>
          <w:i/>
        </w:rPr>
        <w:t xml:space="preserve">olitician</w:t>
      </w:r>
      <w:r>
        <w:t xml:space="preserve"> </w:t>
      </w:r>
      <w:r>
        <w:t xml:space="preserve">possess deep technical knowledge or rely on highly specialized advisory teams. Furthermore, the Port of Houston, one of the busiest ports in the world by tonnage, demands that a</w:t>
      </w:r>
      <w:r>
        <w:t xml:space="preserve"> </w:t>
      </w:r>
      <w:r>
        <w:rPr>
          <w:iCs/>
          <w:i/>
        </w:rPr>
        <w:t xml:space="preserve">P</w:t>
      </w:r>
      <w:r>
        <w:rPr>
          <w:iCs/>
          <w:i/>
        </w:rPr>
        <w:t xml:space="preserve">olitician</w:t>
      </w:r>
      <w:r>
        <w:t xml:space="preserve"> </w:t>
      </w:r>
      <w:r>
        <w:t xml:space="preserve">advocate for robust infrastructure investment. Failure to maintain these trade routes can have immediate negative impacts on local employment and GDP. Thus, economic stewardship is not merely a policy preference but a fundamental duty of the</w:t>
      </w:r>
      <w:r>
        <w:t xml:space="preserve"> </w:t>
      </w:r>
      <w:r>
        <w:rPr>
          <w:iCs/>
          <w:i/>
        </w:rPr>
        <w:t xml:space="preserve">P</w:t>
      </w:r>
      <w:r>
        <w:rPr>
          <w:iCs/>
          <w:i/>
        </w:rPr>
        <w:t xml:space="preserve">olitician</w:t>
      </w:r>
      <w:r>
        <w:t xml:space="preserve"> </w:t>
      </w:r>
      <w:r>
        <w:t xml:space="preserve">in this specific locale.</w:t>
      </w:r>
    </w:p>
    <w:bookmarkEnd w:id="22"/>
    <w:bookmarkStart w:id="23" w:name="Xc82386915996f85d758ea81dc369e2f757a7010"/>
    <w:p>
      <w:pPr>
        <w:pStyle w:val="Heading2"/>
      </w:pPr>
      <w:r>
        <w:t xml:space="preserve">IV. Infrastructure Challenges and Disaster Resilience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iCs/>
          <w:i/>
        </w:rPr>
        <w:t xml:space="preserve">P</w:t>
      </w:r>
      <w:r>
        <w:rPr>
          <w:iCs/>
          <w:i/>
        </w:rPr>
        <w:t xml:space="preserve">olitician</w:t>
      </w:r>
      <w:r>
        <w:t xml:space="preserve"> </w:t>
      </w:r>
      <w:r>
        <w:t xml:space="preserve">is perhaps most tested during times of crisis, particularly regarding infrastructure failures.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due to its coastal geography, is highly susceptible to hurricanes and severe flooding. Events such as Hurricane Harvey highlighted critical deficiencies in drainage systems and emergency response protocols.</w:t>
      </w:r>
    </w:p>
    <w:p>
      <w:pPr>
        <w:pStyle w:val="BodyText"/>
      </w:pPr>
      <w:r>
        <w:t xml:space="preserve">In the aftermath of such disasters, the public holds a</w:t>
      </w:r>
      <w:r>
        <w:t xml:space="preserve"> </w:t>
      </w:r>
      <w:r>
        <w:rPr>
          <w:iCs/>
          <w:i/>
        </w:rPr>
        <w:t xml:space="preserve">P</w:t>
      </w:r>
      <w:r>
        <w:rPr>
          <w:iCs/>
          <w:i/>
        </w:rPr>
        <w:t xml:space="preserve">olitician</w:t>
      </w:r>
      <w:r>
        <w:t xml:space="preserve"> </w:t>
      </w:r>
      <w:r>
        <w:t xml:space="preserve">accountable for preparedness, response, and recovery. A competent</w:t>
      </w:r>
      <w:r>
        <w:t xml:space="preserve"> </w:t>
      </w:r>
      <w:r>
        <w:rPr>
          <w:iCs/>
          <w:i/>
        </w:rPr>
        <w:t xml:space="preserve">P</w:t>
      </w:r>
      <w:r>
        <w:rPr>
          <w:iCs/>
          <w:i/>
        </w:rPr>
        <w:t xml:space="preserve">olitician</w:t>
      </w:r>
      <w:r>
        <w:t xml:space="preserve"> </w:t>
      </w:r>
      <w:r>
        <w:t xml:space="preserve">in Houston must prioritize long-term infrastructure resilience over short-term political gains. This includes investing in pump stations, flood control projects, and updated zoning laws that prevent development in high-risk flood plains. The expectation placed on a</w:t>
      </w:r>
      <w:r>
        <w:t xml:space="preserve"> </w:t>
      </w:r>
      <w:r>
        <w:rPr>
          <w:iCs/>
          <w:i/>
        </w:rPr>
        <w:t xml:space="preserve">P</w:t>
      </w:r>
      <w:r>
        <w:rPr>
          <w:iCs/>
          <w:i/>
        </w:rPr>
        <w:t xml:space="preserve">olitician</w:t>
      </w:r>
      <w:r>
        <w:t xml:space="preserve"> </w:t>
      </w:r>
      <w:r>
        <w:t xml:space="preserve">is to mitigate risk through science-based planning rather than reactive measures.</w:t>
      </w:r>
    </w:p>
    <w:bookmarkEnd w:id="23"/>
    <w:bookmarkStart w:id="24" w:name="v.-social-dynamics-and-public-services"/>
    <w:p>
      <w:pPr>
        <w:pStyle w:val="Heading2"/>
      </w:pPr>
      <w:r>
        <w:t xml:space="preserve">V. Social Dynamics and Public Services</w:t>
      </w:r>
    </w:p>
    <w:p>
      <w:pPr>
        <w:pStyle w:val="FirstParagraph"/>
      </w:pPr>
      <w:r>
        <w:t xml:space="preserve">Beyond economics and infrastructure, the day-to-day functioning of a city relies on effective public services. A</w:t>
      </w:r>
      <w:r>
        <w:t xml:space="preserve"> </w:t>
      </w:r>
      <w:r>
        <w:rPr>
          <w:iCs/>
          <w:i/>
        </w:rPr>
        <w:t xml:space="preserve">P</w:t>
      </w:r>
      <w:r>
        <w:rPr>
          <w:iCs/>
          <w:i/>
        </w:rPr>
        <w:t xml:space="preserve">olitician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 </w:t>
      </w:r>
      <w:r>
        <w:t xml:space="preserve">must oversee departments responsible for police, fire protection, and education. Given the vast geographic spread of the city's suburbs versus its downtown core, equitable distribution of resources is a significant challenge.</w:t>
      </w:r>
    </w:p>
    <w:p>
      <w:pPr>
        <w:pStyle w:val="BodyText"/>
      </w:pPr>
      <w:r>
        <w:t xml:space="preserve">Maintaining public safety while addressing social inequalities requires a nuanced approach from every</w:t>
      </w:r>
      <w:r>
        <w:t xml:space="preserve"> </w:t>
      </w:r>
      <w:r>
        <w:rPr>
          <w:iCs/>
          <w:i/>
        </w:rPr>
        <w:t xml:space="preserve">P</w:t>
      </w:r>
      <w:r>
        <w:rPr>
          <w:iCs/>
          <w:i/>
        </w:rPr>
        <w:t xml:space="preserve">olitician</w:t>
      </w:r>
      <w:r>
        <w:t xml:space="preserve">. This involves navigating complex community relations in neighborhoods with varying socioeconomic statuses. The modern</w:t>
      </w:r>
      <w:r>
        <w:t xml:space="preserve"> </w:t>
      </w:r>
      <w:r>
        <w:rPr>
          <w:iCs/>
          <w:i/>
        </w:rPr>
        <w:t xml:space="preserve">P</w:t>
      </w:r>
      <w:r>
        <w:rPr>
          <w:iCs/>
          <w:i/>
        </w:rPr>
        <w:t xml:space="preserve">olitician</w:t>
      </w:r>
      <w:r>
        <w:t xml:space="preserve"> </w:t>
      </w:r>
      <w:r>
        <w:t xml:space="preserve">must also address issues of housing affordability, as rapid population growth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 </w:t>
      </w:r>
      <w:r>
        <w:t xml:space="preserve">has driven up costs, threatening the stability of working-class families. Policy solutions regarding affordable housing are thus central to the platform of any serious candidate or incumbent</w:t>
      </w:r>
      <w:r>
        <w:t xml:space="preserve"> </w:t>
      </w:r>
      <w:r>
        <w:rPr>
          <w:iCs/>
          <w:i/>
        </w:rPr>
        <w:t xml:space="preserve">P</w:t>
      </w:r>
      <w:r>
        <w:rPr>
          <w:iCs/>
          <w:i/>
        </w:rPr>
        <w:t xml:space="preserve">olitician</w:t>
      </w:r>
      <w:r>
        <w:t xml:space="preserve">.</w:t>
      </w:r>
    </w:p>
    <w:bookmarkEnd w:id="24"/>
    <w:bookmarkStart w:id="25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In conclusion, the position and impact of a</w:t>
      </w:r>
      <w:r>
        <w:t xml:space="preserve"> </w:t>
      </w:r>
      <w:r>
        <w:rPr>
          <w:iCs/>
          <w:i/>
        </w:rPr>
        <w:t xml:space="preserve">P</w:t>
      </w:r>
      <w:r>
        <w:rPr>
          <w:iCs/>
          <w:i/>
        </w:rPr>
        <w:t xml:space="preserve">olitician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 </w:t>
      </w:r>
      <w:r>
        <w:t xml:space="preserve">are defined by a unique set of challenges ranging from economic volatility to environmental vulnerability. This term paper has illustrated that governance in this city requires more than standard political maneuvering; it demands strategic foresight, resilience planning, and inclusive leadership. As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 </w:t>
      </w:r>
      <w:r>
        <w:t xml:space="preserve">continues to grow, the expectations placed upon each</w:t>
      </w:r>
      <w:r>
        <w:t xml:space="preserve"> </w:t>
      </w:r>
      <w:r>
        <w:rPr>
          <w:iCs/>
          <w:i/>
        </w:rPr>
        <w:t xml:space="preserve">P</w:t>
      </w:r>
      <w:r>
        <w:rPr>
          <w:iCs/>
          <w:i/>
        </w:rPr>
        <w:t xml:space="preserve">olitician</w:t>
      </w:r>
      <w:r>
        <w:t xml:space="preserve"> </w:t>
      </w:r>
      <w:r>
        <w:t xml:space="preserve">will only increase. The future success of the city depends on leaders who can effectively harmonize industrial growth with sustainable urban development.</w:t>
      </w:r>
    </w:p>
    <w:p>
      <w:pPr>
        <w:pStyle w:val="BodyText"/>
      </w:pPr>
      <w:r>
        <w:br/>
      </w:r>
      <w:r>
        <w:br/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Impact of Politician in the United States Houston Context</dc:title>
  <dc:creator/>
  <dc:language>en</dc:language>
  <cp:keywords/>
  <dcterms:created xsi:type="dcterms:W3CDTF">2026-07-30T07:13:15Z</dcterms:created>
  <dcterms:modified xsi:type="dcterms:W3CDTF">2026-07-30T07:13:15Z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