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  <w:r>
        <w:t xml:space="preserve"> </w:t>
      </w:r>
      <w:r>
        <w:t xml:space="preserve">Context</w:t>
      </w:r>
    </w:p>
    <w:bookmarkStart w:id="26" w:name="Xfa8309ea17e1e6814b65c181cec03edfcb0a918"/>
    <w:p>
      <w:pPr>
        <w:pStyle w:val="Heading1"/>
      </w:pPr>
      <w:r>
        <w:t xml:space="preserve">The Role and Impact of Politician in the United States Houston Context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br/>
      </w:r>
      <w:r>
        <w:br/>
      </w:r>
    </w:p>
    <w:bookmarkStart w:id="20" w:name="Xe67c0d628b9c1f18564c9a4d278a0c453878f86"/>
    <w:p>
      <w:pPr>
        <w:pStyle w:val="Heading2"/>
      </w:pPr>
      <w:r>
        <w:t xml:space="preserve">I. Introduction: The Political Landscape of United States Houston</w:t>
      </w:r>
    </w:p>
    <w:p>
      <w:pPr>
        <w:pStyle w:val="FirstParagraph"/>
      </w:pPr>
      <w:r>
        <w:t xml:space="preserve">The concept of a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, defined broadly as an individual actively engaged in politics, particularly holding or seeking elective office, takes on a unique and complex form when situated within the specific socio-economic and demographic framework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As the fourth most populous city in America and a global capital for energy, medicine, and space exploration, Houston presents a distinct case study. This term paper aims to explore how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rPr>
          <w:iCs/>
          <w:i/>
        </w:rPr>
        <w:t xml:space="preserve">s</w:t>
      </w:r>
      <w:r>
        <w:t xml:space="preserve"> </w:t>
      </w:r>
      <w:r>
        <w:t xml:space="preserve">operate within this dynamic environment. It will analyze the specific challenges faced by elected officials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including infrastructure resilience, economic diversification beyond oil and gas, and managing a rapidly growing, diverse population. The central thesis of this document is that a successful</w:t>
      </w:r>
    </w:p>
    <w:p>
      <w:pPr>
        <w:pStyle w:val="BodyText"/>
      </w:pPr>
      <w:r>
        <w:t xml:space="preserve">P</w:t>
      </w:r>
      <w:r>
        <w:t xml:space="preserve">olitician</w:t>
      </w:r>
      <w:r>
        <w:t xml:space="preserve"> </w:t>
      </w:r>
      <w:r>
        <w:t xml:space="preserve">in United States Houston must balance aggressive economic development with robust municipal governance to ensure sustainable growth.</w:t>
      </w:r>
    </w:p>
    <w:bookmarkEnd w:id="20"/>
    <w:bookmarkStart w:id="21" w:name="X924c37f8fb8eb9dd0e6c0688ffead89f2ac1b4b"/>
    <w:p>
      <w:pPr>
        <w:pStyle w:val="Heading2"/>
      </w:pPr>
      <w:r>
        <w:t xml:space="preserve">II. Historical Context and the Evolution of Political Power</w:t>
      </w:r>
    </w:p>
    <w:p>
      <w:pPr>
        <w:pStyle w:val="FirstParagraph"/>
      </w:pPr>
      <w:r>
        <w:t xml:space="preserve">To understand the modern role of a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, one must examine the historical trajectory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Historically, municipal politics in Houston were dominated by a small group of business leaders and oil executives. This era established a precedent where the role of a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was often intertwined with corporate interests. However, as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expanded from its early 20th-century boundaries into one of the largest metropolitan areas in the nation, the nature of political engagement shifted.</w:t>
      </w:r>
    </w:p>
    <w:p>
      <w:pPr>
        <w:pStyle w:val="BodyText"/>
      </w:pPr>
      <w:r>
        <w:t xml:space="preserve">The transition from a "city manager" form of government to a system that allows for more direct citizen influence has changed how a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campaigns and governs. In recent decades, the demographic shift towards a majority-minority city has compelled every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to become more culturally competent and inclusive in their policy-making. The evolution of political power demonstrates that the efficacy of a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is directly linked to their ability to represent the multifaceted interests of a sprawling urban landscape.</w:t>
      </w:r>
    </w:p>
    <w:bookmarkEnd w:id="21"/>
    <w:bookmarkStart w:id="22" w:name="X88e55ba9c2175fdbeffdf510c4ab373d99191b7"/>
    <w:p>
      <w:pPr>
        <w:pStyle w:val="Heading2"/>
      </w:pPr>
      <w:r>
        <w:t xml:space="preserve">III. Economic Development and Energy Policy</w:t>
      </w:r>
    </w:p>
    <w:p>
      <w:pPr>
        <w:pStyle w:val="FirstParagraph"/>
      </w:pPr>
      <w:r>
        <w:t xml:space="preserve">A primary responsibility for any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governing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is managing the local economy, which remains heavily reliant on the energy sector. While national trends push toward renewable energy, a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in this region must navigate the delicate balance between supporting traditional oil and gas industries—which provide significant tax revenue—and investing in green technology diversification.</w:t>
      </w:r>
    </w:p>
    <w:p>
      <w:pPr>
        <w:pStyle w:val="BodyText"/>
      </w:pPr>
      <w:r>
        <w:t xml:space="preserve">This economic complexity requires that a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possess deep technical knowledge or rely on highly specialized advisory teams. Furthermore, the Port of Houston, one of the busiest ports in the world by tonnage, demands that a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advocate for robust infrastructure investment. Failure to maintain these trade routes can have immediate negative impacts on local employment and GDP. Thus, economic stewardship is not merely a policy preference but a fundamental duty of the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in this specific locale.</w:t>
      </w:r>
    </w:p>
    <w:bookmarkEnd w:id="22"/>
    <w:bookmarkStart w:id="23" w:name="Xc82386915996f85d758ea81dc369e2f757a7010"/>
    <w:p>
      <w:pPr>
        <w:pStyle w:val="Heading2"/>
      </w:pPr>
      <w:r>
        <w:t xml:space="preserve">IV. Infrastructure Challenges and Disaster Resilience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is perhaps most tested during times of crisis, particularly regarding infrastructure failures.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due to its coastal geography, is highly susceptible to hurricanes and severe flooding. Events such as Hurricane Harvey highlighted critical deficiencies in drainage systems and emergency response protocols.</w:t>
      </w:r>
    </w:p>
    <w:p>
      <w:pPr>
        <w:pStyle w:val="BodyText"/>
      </w:pPr>
      <w:r>
        <w:t xml:space="preserve">In the aftermath of such disasters, the public holds a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accountable for preparedness, response, and recovery. A competent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in Houston must prioritize long-term infrastructure resilience over short-term political gains. This includes investing in pump stations, flood control projects, and updated zoning laws that prevent development in high-risk flood plains. The expectation placed on a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is to mitigate risk through science-based planning rather than reactive measures.</w:t>
      </w:r>
    </w:p>
    <w:bookmarkEnd w:id="23"/>
    <w:bookmarkStart w:id="24" w:name="v.-social-dynamics-and-public-services"/>
    <w:p>
      <w:pPr>
        <w:pStyle w:val="Heading2"/>
      </w:pPr>
      <w:r>
        <w:t xml:space="preserve">V. Social Dynamics and Public Services</w:t>
      </w:r>
    </w:p>
    <w:p>
      <w:pPr>
        <w:pStyle w:val="FirstParagraph"/>
      </w:pPr>
      <w:r>
        <w:t xml:space="preserve">Beyond economics and infrastructure, the day-to-day functioning of a city relies on effective public services. A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must oversee departments responsible for police, fire protection, and education. Given the vast geographic spread of the city's suburbs versus its downtown core, equitable distribution of resources is a significant challenge.</w:t>
      </w:r>
    </w:p>
    <w:p>
      <w:pPr>
        <w:pStyle w:val="BodyText"/>
      </w:pPr>
      <w:r>
        <w:t xml:space="preserve">Maintaining public safety while addressing social inequalities requires a nuanced approach from every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. This involves navigating complex community relations in neighborhoods with varying socioeconomic statuses. The modern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must also address issues of housing affordability, as rapid population growth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has driven up costs, threatening the stability of working-class families. Policy solutions regarding affordable housing are thus central to the platform of any serious candidate or incumbent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the position and impact of a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are defined by a unique set of challenges ranging from economic volatility to environmental vulnerability. This term paper has illustrated that governance in this city requires more than standard political maneuvering; it demands strategic foresight, resilience planning, and inclusive leadership. As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continues to grow, the expectations placed upon each</w:t>
      </w:r>
      <w:r>
        <w:t xml:space="preserve"> </w:t>
      </w:r>
      <w:r>
        <w:rPr>
          <w:iCs/>
          <w:i/>
        </w:rPr>
        <w:t xml:space="preserve">P</w:t>
      </w:r>
      <w:r>
        <w:rPr>
          <w:iCs/>
          <w:i/>
        </w:rPr>
        <w:t xml:space="preserve">olitician</w:t>
      </w:r>
      <w:r>
        <w:t xml:space="preserve"> </w:t>
      </w:r>
      <w:r>
        <w:t xml:space="preserve">will only increase. The future success of the city depends on leaders who can effectively harmonize industrial growth with sustainable urban development.</w:t>
      </w:r>
    </w:p>
    <w:p>
      <w:pPr>
        <w:pStyle w:val="BodyText"/>
      </w:pPr>
      <w:r>
        <w:br/>
      </w:r>
      <w:r>
        <w:br/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Politician in the United States Houston Context</dc:title>
  <dc:creator/>
  <dc:language>en</dc:language>
  <cp:keywords/>
  <dcterms:created xsi:type="dcterms:W3CDTF">2026-09-27T20:43:59Z</dcterms:created>
  <dcterms:modified xsi:type="dcterms:W3CDTF">2026-09-27T20:43:59Z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