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Uzbekistan</w:t>
      </w:r>
      <w:r>
        <w:t xml:space="preserve"> </w:t>
      </w:r>
      <w:r>
        <w:t xml:space="preserve">Tashkent</w:t>
      </w:r>
    </w:p>
    <w:bookmarkStart w:id="26" w:name="Xd4c24623f3c19ab4b02ce3a9ab98156c66f511b"/>
    <w:p>
      <w:pPr>
        <w:pStyle w:val="Heading1"/>
      </w:pPr>
      <w:r>
        <w:t xml:space="preserve">A Term Paper Analysis:</w:t>
      </w:r>
      <w:r>
        <w:br/>
      </w:r>
      <w:r>
        <w:t xml:space="preserve">The Modern Politician</w:t>
      </w:r>
      <w:r>
        <w:br/>
      </w:r>
      <w:r>
        <w:t xml:space="preserve">Contextualized within Uzbekistan Tashkent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Political Science / Central Asian Studies</w:t>
      </w:r>
    </w:p>
    <w:bookmarkStart w:id="20" w:name="X0248dacc58dc204e864f404b83385fdeab3fbe0"/>
    <w:p>
      <w:pPr>
        <w:pStyle w:val="Heading2"/>
      </w:pPr>
      <w:r>
        <w:t xml:space="preserve">I. Introduction: The Definition of the Politician in a Transitioning State</w:t>
      </w:r>
    </w:p>
    <w:p>
      <w:pPr>
        <w:pStyle w:val="FirstParagraph"/>
      </w:pPr>
      <w:r>
        <w:t xml:space="preserve">In the complex tapestry of modern governance, the term "politician" often carries a weight that transcends mere electoral ambition or legislative maneuvering. Traditionally, political science defines a politician as an individual who is professionally involved in politics, particularly as a holder of or an aspirant to an office within a government. However, when we examine the specific context of</w:t>
      </w:r>
      <w:r>
        <w:t xml:space="preserve"> </w:t>
      </w:r>
      <w:r>
        <w:rPr>
          <w:bCs/>
          <w:b/>
        </w:rPr>
        <w:t xml:space="preserve">Uzbekistan Tashkent</w:t>
      </w:r>
      <w:r>
        <w:t xml:space="preserve">, the definition must be adapted to reflect the unique historical and sociopolitical evolution of this region. This term paper aims to explore how the role of the politician in Uzbekistan, specifically within its capital city, Tashkent, has shifted from a figure of rigid ideological enforcement during the Soviet era to a contemporary agent of reform, modernization, and international diplomacy.</w:t>
      </w:r>
    </w:p>
    <w:p>
      <w:pPr>
        <w:pStyle w:val="BodyText"/>
      </w:pPr>
      <w:r>
        <w:t xml:space="preserve">The significance of this study lies in understanding how local political figures operate within a broader national framework. In</w:t>
      </w:r>
      <w:r>
        <w:t xml:space="preserve"> </w:t>
      </w:r>
      <w:r>
        <w:rPr>
          <w:bCs/>
          <w:b/>
        </w:rPr>
        <w:t xml:space="preserve">Uzbekistan Tashkent</w:t>
      </w:r>
      <w:r>
        <w:t xml:space="preserve">, the seat of government, every interaction between the citizenry and the state is mediated by politicians who must balance traditional Uzbek values with rapid economic liberalization and democratic aspirations. This document argues that the modern politician in this region cannot be viewed solely through Western lenses but must be understood as a hybrid figure—part technocrat, part traditional leader, and part global diplomat.</w:t>
      </w:r>
    </w:p>
    <w:bookmarkEnd w:id="20"/>
    <w:bookmarkStart w:id="21" w:name="X7ab6dd824d603470d07d852ebe84009e2f29327"/>
    <w:p>
      <w:pPr>
        <w:pStyle w:val="Heading2"/>
      </w:pPr>
      <w:r>
        <w:t xml:space="preserve">II. Historical Evolution: From Soviet Apparatchik to Independent Statesman</w:t>
      </w:r>
    </w:p>
    <w:p>
      <w:pPr>
        <w:pStyle w:val="FirstParagraph"/>
      </w:pPr>
      <w:r>
        <w:t xml:space="preserve">To understand the current archetype of the politician in</w:t>
      </w:r>
      <w:r>
        <w:t xml:space="preserve"> </w:t>
      </w:r>
      <w:r>
        <w:rPr>
          <w:bCs/>
          <w:b/>
        </w:rPr>
        <w:t xml:space="preserve">Uzbekistan Tashkent</w:t>
      </w:r>
      <w:r>
        <w:t xml:space="preserve">, one must first analyze their historical antecedents. During the Soviet period, a "politician" was effectively an apparatchik—someone who implemented directives from Moscow rather than formulating independent policy. The political landscape was monolithic, and dissent was non-existent. In</w:t>
      </w:r>
      <w:r>
        <w:t xml:space="preserve"> </w:t>
      </w:r>
      <w:r>
        <w:rPr>
          <w:bCs/>
          <w:b/>
        </w:rPr>
        <w:t xml:space="preserve">Uzbekistan Tashkent</w:t>
      </w:r>
      <w:r>
        <w:t xml:space="preserve">, as in the rest of the USSR, power flowed top-down. The local politician's primary function was administrative compliance.</w:t>
      </w:r>
    </w:p>
    <w:p>
      <w:pPr>
        <w:pStyle w:val="BodyText"/>
      </w:pPr>
      <w:r>
        <w:t xml:space="preserve">Following independence in 1991, this dynamic began to shift, albeit slowly. For nearly three decades under President Islam Karimov, the political structure remained highly centralized. The politicians operating in</w:t>
      </w:r>
      <w:r>
        <w:t xml:space="preserve"> </w:t>
      </w:r>
      <w:r>
        <w:rPr>
          <w:bCs/>
          <w:b/>
        </w:rPr>
        <w:t xml:space="preserve">Uzbekistan Tashkent</w:t>
      </w:r>
      <w:r>
        <w:t xml:space="preserve"> </w:t>
      </w:r>
      <w:r>
        <w:t xml:space="preserve">were largely custodians of the status quo. However, the death of Karimov and the subsequent rise of Shavkat Mirziyoyev marked a pivotal turning point. This era introduced a new breed of politician—one tasked not with maintaining stagnation, but with actively dismantling legacy systems to foster economic growth and human rights improvements. Thus, the definition of "politician" in this context evolved from an enforcer of ideology to a manager of development.</w:t>
      </w:r>
    </w:p>
    <w:bookmarkEnd w:id="21"/>
    <w:bookmarkStart w:id="23" w:name="Xc9f50ca3f3dcf1c0624d160ac47d18734889bc2"/>
    <w:p>
      <w:pPr>
        <w:pStyle w:val="Heading2"/>
      </w:pPr>
      <w:r>
        <w:t xml:space="preserve">III. The Urban Political Landscape: Specifics of Uzbekistan Tashkent</w:t>
      </w:r>
    </w:p>
    <w:p>
      <w:pPr>
        <w:pStyle w:val="FirstParagraph"/>
      </w:pPr>
      <w:r>
        <w:t xml:space="preserve">Tashkent is not merely the capital; it is the economic and cultural heart of</w:t>
      </w:r>
      <w:r>
        <w:t xml:space="preserve"> </w:t>
      </w:r>
      <w:r>
        <w:rPr>
          <w:bCs/>
          <w:b/>
        </w:rPr>
        <w:t xml:space="preserve">Uzbekistan</w:t>
      </w:r>
      <w:r>
        <w:t xml:space="preserve">. Consequently, politicians based in or operating within</w:t>
      </w:r>
      <w:r>
        <w:t xml:space="preserve"> </w:t>
      </w:r>
      <w:r>
        <w:rPr>
          <w:bCs/>
          <w:b/>
        </w:rPr>
        <w:t xml:space="preserve">Uzbekistan Tashkent</w:t>
      </w:r>
      <w:r>
        <w:t xml:space="preserve"> </w:t>
      </w:r>
      <w:r>
        <w:t xml:space="preserve">hold a disproportionate amount of influence compared to their counterparts in rural regions. The urban population, which is more educated, connected to global media, and economically active demands transparency and efficiency from its representatives.</w:t>
      </w:r>
    </w:p>
    <w:p>
      <w:pPr>
        <w:pStyle w:val="BodyText"/>
      </w:pPr>
      <w:r>
        <w:t xml:space="preserve">In this metropolitan setting, the politician faces unique challenges. They must navigate the complexities of rapid urbanization while addressing issues such as traffic congestion housing shortages and environmental concerns. Furthermore,</w:t>
      </w:r>
      <w:r>
        <w:rPr>
          <w:bCs/>
          <w:b/>
        </w:rPr>
        <w:t xml:space="preserve">Uzbekistan Tashkent</w:t>
      </w:r>
      <w:r>
        <w:t xml:space="preserve"> </w:t>
      </w:r>
      <w:r>
        <w:t xml:space="preserve">serves as a hub for foreign investment and diplomatic missions. Therefore, modern politicians here are expected to possess soft skills in international relations that were previously unnecessary. A successful politician today must be able to speak fluently not only in Uzbek but often in English or Russian, and must understand global markets to attract the foreign direct investment that is crucial for the nation's GDP.</w:t>
      </w:r>
    </w:p>
    <w:bookmarkStart w:id="22" w:name="X4527580c30fbbcbf6fa658eca7576efd3feecef"/>
    <w:p>
      <w:pPr>
        <w:pStyle w:val="Heading3"/>
      </w:pPr>
      <w:r>
        <w:t xml:space="preserve">Key Characteristics of the Contemporary Politician:</w:t>
      </w:r>
    </w:p>
    <w:p>
      <w:pPr>
        <w:numPr>
          <w:ilvl w:val="0"/>
          <w:numId w:val="1001"/>
        </w:numPr>
        <w:pStyle w:val="Compact"/>
      </w:pPr>
      <w:r>
        <w:rPr>
          <w:bCs/>
          <w:b/>
        </w:rPr>
        <w:t xml:space="preserve">Tech-Savviness:</w:t>
      </w:r>
      <w:r>
        <w:t xml:space="preserve"> </w:t>
      </w:r>
      <w:r>
        <w:t xml:space="preserve">Unlike previous generations, politicians in Tashkent are increasingly utilizing digital platforms to communicate directly with constituents, bypassing traditional state media.</w:t>
      </w:r>
    </w:p>
    <w:p>
      <w:pPr>
        <w:numPr>
          <w:ilvl w:val="0"/>
          <w:numId w:val="1001"/>
        </w:numPr>
        <w:pStyle w:val="Compact"/>
      </w:pPr>
      <w:r>
        <w:rPr>
          <w:bCs/>
          <w:b/>
        </w:rPr>
        <w:t xml:space="preserve">Economic Technocracy:</w:t>
      </w:r>
      <w:r>
        <w:t xml:space="preserve"> </w:t>
      </w:r>
      <w:r>
        <w:t xml:space="preserve">There is a growing preference for politicians with backgrounds in economics, engineering, and IT rather than purely ideological or security backgrounds.</w:t>
      </w:r>
    </w:p>
    <w:p>
      <w:pPr>
        <w:numPr>
          <w:ilvl w:val="0"/>
          <w:numId w:val="1001"/>
        </w:numPr>
        <w:pStyle w:val="Compact"/>
      </w:pPr>
      <w:r>
        <w:rPr>
          <w:bCs/>
          <w:b/>
        </w:rPr>
        <w:t xml:space="preserve">Cultural Bridge-Builders:</w:t>
      </w:r>
      <w:r>
        <w:t xml:space="preserve"> </w:t>
      </w:r>
      <w:r>
        <w:t xml:space="preserve">Politicians are tasked with preserving Uzbek heritage while promoting a modern, open identity to the world.</w:t>
      </w:r>
    </w:p>
    <w:bookmarkEnd w:id="22"/>
    <w:bookmarkEnd w:id="23"/>
    <w:bookmarkStart w:id="24" w:name="Xba0308651625f7550d4a090689c1c06ecd3a227"/>
    <w:p>
      <w:pPr>
        <w:pStyle w:val="Heading2"/>
      </w:pPr>
      <w:r>
        <w:t xml:space="preserve">IV. Challenges Facing the Modern Politician</w:t>
      </w:r>
    </w:p>
    <w:p>
      <w:pPr>
        <w:pStyle w:val="FirstParagraph"/>
      </w:pPr>
      <w:r>
        <w:t xml:space="preserve">No examination of this topic would be complete without addressing the persistent challenges that define the role of any politician, particularly in a transitional democracy like</w:t>
      </w:r>
      <w:r>
        <w:t xml:space="preserve"> </w:t>
      </w:r>
      <w:r>
        <w:rPr>
          <w:bCs/>
          <w:b/>
        </w:rPr>
        <w:t xml:space="preserve">Uzbekistan Tashkent</w:t>
      </w:r>
      <w:r>
        <w:t xml:space="preserve">. While progress has been made, issues such as bureaucracy, corruption, and nepotism remain significant hurdles. Politicians must constantly prove their meritocracy to a public that is increasingly aware of global standards.</w:t>
      </w:r>
    </w:p>
    <w:p>
      <w:pPr>
        <w:pStyle w:val="BodyText"/>
      </w:pPr>
      <w:r>
        <w:t xml:space="preserve">Moreover, the expectations of the youth demographic in</w:t>
      </w:r>
      <w:r>
        <w:t xml:space="preserve"> </w:t>
      </w:r>
      <w:r>
        <w:rPr>
          <w:bCs/>
          <w:b/>
        </w:rPr>
        <w:t xml:space="preserve">Uzbekistan Tashkent</w:t>
      </w:r>
      <w:r>
        <w:t xml:space="preserve">, which constitutes a large portion of the electorate, are rising. Younger citizens are less tolerant of authoritarian remnants and more demanding of civic freedoms. This creates a tension for politicians who must balance stability with reform. If they move too fast, they risk destabilizing the country; if they move too slow, they lose legitimacy among the populace.</w:t>
      </w:r>
    </w:p>
    <w:bookmarkEnd w:id="24"/>
    <w:bookmarkStart w:id="25" w:name="Xf54f9b8b20bd4ee1030f67382b28d59f9590cdc"/>
    <w:p>
      <w:pPr>
        <w:pStyle w:val="Heading2"/>
      </w:pPr>
      <w:r>
        <w:t xml:space="preserve">V. Conclusion: The Future of Political Leadership</w:t>
      </w:r>
    </w:p>
    <w:p>
      <w:pPr>
        <w:pStyle w:val="FirstParagraph"/>
      </w:pPr>
      <w:r>
        <w:t xml:space="preserve">In conclusion, this term paper has argued that the concept of a "politician" in</w:t>
      </w:r>
      <w:r>
        <w:t xml:space="preserve"> </w:t>
      </w:r>
      <w:r>
        <w:rPr>
          <w:bCs/>
          <w:b/>
        </w:rPr>
        <w:t xml:space="preserve">Uzbekistan Tashkent</w:t>
      </w:r>
      <w:r>
        <w:t xml:space="preserve"> </w:t>
      </w:r>
      <w:r>
        <w:t xml:space="preserve">is undergoing a profound transformation. It is no longer sufficient to hold office; one must actively drive change. The modern politician in this capital city is expected to be a multifaceted leader: an economic strategist who can attract global capital, a social reformer who addresses the grievances of the urban poor and youth, and a cultural ambassador who presents</w:t>
      </w:r>
      <w:r>
        <w:t xml:space="preserve"> </w:t>
      </w:r>
      <w:r>
        <w:rPr>
          <w:bCs/>
          <w:b/>
        </w:rPr>
        <w:t xml:space="preserve">Uzbekistan Tashkent</w:t>
      </w:r>
      <w:r>
        <w:t xml:space="preserve"> </w:t>
      </w:r>
      <w:r>
        <w:t xml:space="preserve">as a stable yet progressive destination on the world stage.</w:t>
      </w:r>
    </w:p>
    <w:p>
      <w:pPr>
        <w:pStyle w:val="BodyText"/>
      </w:pPr>
      <w:r>
        <w:t xml:space="preserve">As</w:t>
      </w:r>
      <w:r>
        <w:t xml:space="preserve"> </w:t>
      </w:r>
      <w:r>
        <w:rPr>
          <w:bCs/>
          <w:b/>
        </w:rPr>
        <w:t xml:space="preserve">Uzbekistan Tashkent</w:t>
      </w:r>
      <w:r>
        <w:t xml:space="preserve">, continues to integrate into global supply chains and diplomatic networks, the role of its politicians will become even more critical. They are the architects of a new national narrative—one that respects tradition while embracing innovation. The success or failure of this political evolution will not only determine the prosperity of</w:t>
      </w:r>
      <w:r>
        <w:t xml:space="preserve"> </w:t>
      </w:r>
      <w:r>
        <w:rPr>
          <w:bCs/>
          <w:b/>
        </w:rPr>
        <w:t xml:space="preserve">Uzbekistan Tashkent</w:t>
      </w:r>
      <w:r>
        <w:t xml:space="preserve"> </w:t>
      </w:r>
      <w:r>
        <w:t xml:space="preserve">but also serve as a model for other post-Soviet states navigating their own paths toward modernization.</w:t>
      </w:r>
    </w:p>
    <w:p>
      <w:pPr>
        <w:pStyle w:val="BodyText"/>
      </w:pPr>
      <w: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Uzbekistan Tashkent</dc:title>
  <dc:creator/>
  <dc:language>en</dc:language>
  <cp:keywords/>
  <dcterms:created xsi:type="dcterms:W3CDTF">2026-07-29T17:02:57Z</dcterms:created>
  <dcterms:modified xsi:type="dcterms:W3CDTF">2026-07-29T17:02:57Z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