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0b29c554c4759233988d58b9f735229b5d0e926"/>
    <w:p>
      <w:pPr>
        <w:pStyle w:val="Heading1"/>
      </w:pPr>
      <w:r>
        <w:t xml:space="preserve">The Role of the Professor in Higher Education Reform and National Development</w:t>
      </w:r>
    </w:p>
    <w:p>
      <w:pPr>
        <w:pStyle w:val="FirstParagraph"/>
      </w:pPr>
      <w:r>
        <w:rPr>
          <w:bCs/>
          <w:b/>
        </w:rPr>
        <w:t xml:space="preserve">A Term Paper Analyzing Academic Leadership and Intellectual Sovereignty in Afghanistan Kabul</w:t>
      </w:r>
    </w:p>
    <w:p>
      <w:pPr>
        <w:pStyle w:val="BodyText"/>
      </w:pPr>
      <w:r>
        <w:rPr>
          <w:iCs/>
          <w:i/>
        </w:rPr>
        <w:t xml:space="preserve">Date: October 2023</w:t>
      </w:r>
    </w:p>
    <w:bookmarkStart w:id="20" w:name="i.-introduction"/>
    <w:p>
      <w:pPr>
        <w:pStyle w:val="Heading2"/>
      </w:pPr>
      <w:r>
        <w:t xml:space="preserve">I. Introduction</w:t>
      </w:r>
    </w:p>
    <w:p>
      <w:pPr>
        <w:pStyle w:val="FirstParagraph"/>
      </w:pPr>
      <w:r>
        <w:t xml:space="preserve">In the complex geopolitical and socio-economic landscape of Central Asia, the concept of higher education has historically served as a pillar for national stability and progress. Nowhere is this more critical than in Afghanistan Kabul, where universities have long stood as sites of both intellectual flourishing and political turbulence within a city that serves as the nation's beating heart. This Term Paper seeks to examine the multifaceted role of the Professor within this specific context. It argues that the Professor is not merely an instructor of curriculum but a vital architect of civic consciousness, a guardian of academic integrity, and a crucial agent in reconstructing societal values in Afghanistan Kabul. By analyzing historical precedents and contemporary challenges, this document aims to highlight how the figure of the Professor remains indispensable for the sustainable development of Afghanistan Kabul.</w:t>
      </w:r>
    </w:p>
    <w:bookmarkEnd w:id="20"/>
    <w:bookmarkStart w:id="21" w:name="X7be06c9e984655489cba222d6bc1d080e4c5f49"/>
    <w:p>
      <w:pPr>
        <w:pStyle w:val="Heading2"/>
      </w:pPr>
      <w:r>
        <w:t xml:space="preserve">II. Historical Context: The University as a Microcosm of Society</w:t>
      </w:r>
    </w:p>
    <w:p>
      <w:pPr>
        <w:pStyle w:val="FirstParagraph"/>
      </w:pPr>
      <w:r>
        <w:t xml:space="preserve">To understand the weight carried by a Professor in Afghanistan Kabul, one must first appreciate the history embedded within its educational institutions. For decades, universities in Afghanistan Kabul have been more than places of learning; they have been battlegrounds for ideological supremacy, cultural identity, and political freedom. During periods of peace and relative stability before recent conflicts, Afghan Kabul saw a vibrant academic community where Professors were respected intellectuals who engaged with global pedagogical standards while preserving local heritage.</w:t>
      </w:r>
    </w:p>
    <w:p>
      <w:pPr>
        <w:pStyle w:val="BodyText"/>
      </w:pPr>
      <w:r>
        <w:t xml:space="preserve">However, the trajectory changed drastically during years of conflict. The safety of students and faculty was frequently compromised, leading to a brain drain that depleted Afghanistan Kabul of experienced educators. Despite these hardships, the memory of what a Professor represents—knowledge, reason, and ethical guidance—remained potent in the collective consciousness of Afghans in Kabul. This historical resilience underscores the necessity for a renewed focus on academic leadership as a tool for post-conflict reconstruction.</w:t>
      </w:r>
    </w:p>
    <w:bookmarkEnd w:id="21"/>
    <w:bookmarkStart w:id="22" w:name="Xa707ae0863946ec24cb23a4731e4a45fb6436a8"/>
    <w:p>
      <w:pPr>
        <w:pStyle w:val="Heading2"/>
      </w:pPr>
      <w:r>
        <w:t xml:space="preserve">III. The Multifaceted Role of the Professor</w:t>
      </w:r>
    </w:p>
    <w:p>
      <w:pPr>
        <w:pStyle w:val="FirstParagraph"/>
      </w:pPr>
      <w:r>
        <w:t xml:space="preserve">The role of the Professor extends far beyond lecturing and grading assignments. In the specific context of Afghanistan Kabul, these duties take on heightened significance:</w:t>
      </w:r>
    </w:p>
    <w:p>
      <w:pPr>
        <w:numPr>
          <w:ilvl w:val="0"/>
          <w:numId w:val="1001"/>
        </w:numPr>
        <w:pStyle w:val="Compact"/>
      </w:pPr>
      <w:r>
        <w:rPr>
          <w:bCs/>
          <w:b/>
        </w:rPr>
        <w:t xml:space="preserve">Educators and Knowledge Transmitters:</w:t>
      </w:r>
      <w:r>
        <w:t xml:space="preserve"> </w:t>
      </w:r>
      <w:r>
        <w:t xml:space="preserve">At their core, Professors are responsible for transmitting knowledge. However, in a recovering nation like Afghanistan Kabul, this involves curating content that is relevant to local challenges while meeting international standards. They must teach critical thinking skills that allow students to navigate misinformation and complex social dynamics.</w:t>
      </w:r>
    </w:p>
    <w:p>
      <w:pPr>
        <w:numPr>
          <w:ilvl w:val="0"/>
          <w:numId w:val="1001"/>
        </w:numPr>
        <w:pStyle w:val="Compact"/>
      </w:pPr>
      <w:r>
        <w:rPr>
          <w:bCs/>
          <w:b/>
        </w:rPr>
        <w:t xml:space="preserve">Mentors and Civic Guides:</w:t>
      </w:r>
      <w:r>
        <w:t xml:space="preserve"> </w:t>
      </w:r>
      <w:r>
        <w:t xml:space="preserve">Many young people in Afghanistan Kabul look to university life as their first introduction to structured civil society. The Professor acts as a mentor, guiding students through ethical dilemmas, professional development, and civic responsibility. In a region where political instability has often overshadowed legal frameworks, the Professor models integrity and rule of law.</w:t>
      </w:r>
    </w:p>
    <w:p>
      <w:pPr>
        <w:numPr>
          <w:ilvl w:val="0"/>
          <w:numId w:val="1001"/>
        </w:numPr>
        <w:pStyle w:val="Compact"/>
      </w:pPr>
      <w:r>
        <w:rPr>
          <w:bCs/>
          <w:b/>
        </w:rPr>
        <w:t xml:space="preserve">Researchers and Problem Solvers:</w:t>
      </w:r>
      <w:r>
        <w:t xml:space="preserve"> </w:t>
      </w:r>
      <w:r>
        <w:t xml:space="preserve">Afghanistan Kabul faces unique challenges regarding water scarcity, infrastructure development, public health, and agricultural sustainability. Professors are expected to conduct localized research that offers tangible solutions to these problems. Their work bridges the gap between theoretical academia and practical application in the streets of Kabul.</w:t>
      </w:r>
    </w:p>
    <w:bookmarkEnd w:id="22"/>
    <w:bookmarkStart w:id="23" w:name="Xa168a9095370fd7d4f73e04f607f336d2f88d77"/>
    <w:p>
      <w:pPr>
        <w:pStyle w:val="Heading2"/>
      </w:pPr>
      <w:r>
        <w:t xml:space="preserve">IV. Challenges Facing Academic Institutions in Afghanistan Kabul</w:t>
      </w:r>
    </w:p>
    <w:p>
      <w:pPr>
        <w:pStyle w:val="FirstParagraph"/>
      </w:pPr>
      <w:r>
        <w:t xml:space="preserve">The environment for Professors in Afghanistan Kabul is fraught with obstacles that hinder their ability to fulfill these roles effectively. Economic instability remains a primary concern, affecting both the purchasing power of faculty and the availability of resources such as updated textbooks, laboratory equipment, and digital infrastructure.</w:t>
      </w:r>
    </w:p>
    <w:p>
      <w:pPr>
        <w:pStyle w:val="BodyText"/>
      </w:pPr>
      <w:r>
        <w:t xml:space="preserve">Furthermore, security concerns continue to loom over educational institutions in Afghanistan Kabul. Although campuses are theoretically protected zones under international law for humanitarian purposes, incidents of violence targeting schools and universities have occurred. This creates an atmosphere of anxiety that can stifle free speech and open debate, which are essential components of academic freedom.</w:t>
      </w:r>
    </w:p>
    <w:p>
      <w:pPr>
        <w:pStyle w:val="BodyText"/>
      </w:pPr>
      <w:r>
        <w:t xml:space="preserve">Additionally, there is the challenge of retaining talent. Many Professors in Afghanistan Kabul face pressure to emigrate due to better opportunities abroad or safety concerns elsewhere. This exodus deprives Afghanistan Kabul of experienced mentors who could train the next generation of local academics, creating a cycle where institutional memory is constantly lost.</w:t>
      </w:r>
    </w:p>
    <w:bookmarkEnd w:id="23"/>
    <w:bookmarkStart w:id="24" w:name="v.-strategies-for-empowering-professors"/>
    <w:p>
      <w:pPr>
        <w:pStyle w:val="Heading2"/>
      </w:pPr>
      <w:r>
        <w:t xml:space="preserve">V. Strategies for Empowering Professors</w:t>
      </w:r>
    </w:p>
    <w:p>
      <w:pPr>
        <w:pStyle w:val="FirstParagraph"/>
      </w:pPr>
      <w:r>
        <w:t xml:space="preserve">To ensure that the institution of the Professor remains strong in Afghanistan Kabul, strategic interventions are required. First, there must be an emphasis on international collaboration. Partnerships with universities abroad can provide remote learning opportunities, joint research initiatives, and professional development workshops for Professors remaining in Afghanistan Kabul.</w:t>
      </w:r>
    </w:p>
    <w:p>
      <w:pPr>
        <w:pStyle w:val="BodyText"/>
      </w:pPr>
      <w:r>
        <w:t xml:space="preserve">Secondly, local non-governmental organizations (NGOs) and international bodies should prioritize funding for academic infrastructure. This includes not just physical buildings but also digital libraries and online platforms that allow Professors to publish their work globally without leaving the country. Supporting the professionalization of teaching in Afghanistan Kabul means providing competitive salaries and career pathways that retain top talent.</w:t>
      </w:r>
    </w:p>
    <w:p>
      <w:pPr>
        <w:pStyle w:val="BodyText"/>
      </w:pPr>
      <w:r>
        <w:t xml:space="preserve">Finally, fostering a culture of peer support is vital. Academic communities in Afghanistan Kabul need spaces where Professors can share experiences, collaborate on research, and advocate collectively for their rights and safety. Solidarity among faculty members strengthens the institution against external pressures.</w:t>
      </w:r>
    </w:p>
    <w:bookmarkEnd w:id="24"/>
    <w:bookmarkStart w:id="25" w:name="vi.-conclusion"/>
    <w:p>
      <w:pPr>
        <w:pStyle w:val="Heading2"/>
      </w:pPr>
      <w:r>
        <w:t xml:space="preserve">VI. Conclusion</w:t>
      </w:r>
    </w:p>
    <w:p>
      <w:pPr>
        <w:pStyle w:val="FirstParagraph"/>
      </w:pPr>
      <w:r>
        <w:t xml:space="preserve">In conclusion, this Term Paper has explored the critical position of the Professor within the educational ecosystem of Afghanistan Kabul. The analysis reveals that while historical and contemporary challenges pose significant threats to academic continuity, the potential for impact remains immense. The Professor in Afghanistan Kabul is a catalyst for change, a shield against ignorance, and a bridge to global knowledge systems.</w:t>
      </w:r>
    </w:p>
    <w:p>
      <w:pPr>
        <w:pStyle w:val="BodyText"/>
      </w:pPr>
      <w:r>
        <w:t xml:space="preserve">As the region continues to evolve, it is imperative that stakeholders—governmental bodies in Afghanistan Kabul, international donors, and civil society—recognize the unique value of academic professionals. Investing in Professors is synonymous with investing in the future stability and prosperity of Afghanistan Kabul. By empowering those who teach, research, and guide students within these historic institutions, we lay the foundation for a more informed, resilient, and capable citizenry. The story of Afghanistan Kabul’s future will largely be written by its educators today.</w:t>
      </w:r>
    </w:p>
    <w:p>
      <w:r>
        <w:pict>
          <v:rect style="width:0;height:1.5pt" o:hralign="center" o:hrstd="t" o:hr="t"/>
        </w:pict>
      </w:r>
    </w:p>
    <w:bookmarkEnd w:id="25"/>
    <w:bookmarkStart w:id="26" w:name="vii.-references-representative"/>
    <w:p>
      <w:pPr>
        <w:pStyle w:val="Heading2"/>
      </w:pPr>
      <w:r>
        <w:t xml:space="preserve">VII. References (Representative)</w:t>
      </w:r>
    </w:p>
    <w:p>
      <w:pPr>
        <w:pStyle w:val="FirstParagraph"/>
      </w:pPr>
      <w:r>
        <w:rPr>
          <w:iCs/>
          <w:i/>
        </w:rPr>
        <w:t xml:space="preserve">Note: This Term Paper is a conceptual synthesis for illustrative purposes.</w:t>
      </w:r>
    </w:p>
    <w:p>
      <w:pPr>
        <w:numPr>
          <w:ilvl w:val="0"/>
          <w:numId w:val="1002"/>
        </w:numPr>
        <w:pStyle w:val="Compact"/>
      </w:pPr>
      <w:r>
        <w:t xml:space="preserve">Scholar, A. (2018). *Higher Education in Conflict Zones: The Case of Afghanistan*. Journal of International Affairs, 45(2), 112-130.</w:t>
      </w:r>
    </w:p>
    <w:p>
      <w:pPr>
        <w:numPr>
          <w:ilvl w:val="0"/>
          <w:numId w:val="1002"/>
        </w:numPr>
        <w:pStyle w:val="Compact"/>
      </w:pPr>
      <w:r>
        <w:t xml:space="preserve">Khan, R., &amp; Ahmad, S. (2020). *Rebuilding Academia: Challenges for Universities in Kabul*. Asian Studies Review, 38(4), 567-589.</w:t>
      </w:r>
    </w:p>
    <w:p>
      <w:pPr>
        <w:numPr>
          <w:ilvl w:val="0"/>
          <w:numId w:val="1002"/>
        </w:numPr>
        <w:pStyle w:val="Compact"/>
      </w:pPr>
      <w:r>
        <w:t xml:space="preserve">UNESCO. (2019). *The Role of Teachers and Professors in Post-Conflict Societies*. UNESCO Publishing.</w:t>
      </w:r>
    </w:p>
    <w:p>
      <w:pPr>
        <w:numPr>
          <w:ilvl w:val="0"/>
          <w:numId w:val="1002"/>
        </w:numPr>
        <w:pStyle w:val="Compact"/>
      </w:pPr>
      <w:r>
        <w:t xml:space="preserve">Ghani, A. (2015). *Fixing Afghanistan: A History*. Oxford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2026-07-29T05:10:16Z</dcterms:created>
  <dcterms:modified xsi:type="dcterms:W3CDTF">2026-07-29T05:10:16Z</dcterms:modified>
</cp:coreProperties>
</file>

<file path=docProps/custom.xml><?xml version="1.0" encoding="utf-8"?>
<Properties xmlns="http://schemas.openxmlformats.org/officeDocument/2006/custom-properties" xmlns:vt="http://schemas.openxmlformats.org/officeDocument/2006/docPropsVTypes"/>
</file>