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Australian</w:t>
      </w:r>
      <w:r>
        <w:t xml:space="preserve"> </w:t>
      </w:r>
      <w:r>
        <w:t xml:space="preserve">Sydney</w:t>
      </w:r>
      <w:r>
        <w:t xml:space="preserve"> </w:t>
      </w:r>
      <w:r>
        <w:t xml:space="preserve">Academic</w:t>
      </w:r>
      <w:r>
        <w:t xml:space="preserve"> </w:t>
      </w:r>
      <w:r>
        <w:t xml:space="preserve">Landscape</w:t>
      </w:r>
    </w:p>
    <w:p>
      <w:pPr>
        <w:pStyle w:val="FirstParagraph"/>
      </w:pPr>
      <w:r>
        <w:t xml:space="preserve">```html</w:t>
      </w:r>
    </w:p>
    <w:bookmarkStart w:id="23" w:name="X75142bcd1ff3a640a58d189f01151a48785fdf7"/>
    <w:p>
      <w:pPr>
        <w:pStyle w:val="Heading1"/>
      </w:pPr>
      <w:r>
        <w:t xml:space="preserve">The Role of the Professor in the Australian Sydney Academic Landscape</w:t>
      </w:r>
    </w:p>
    <w:bookmarkStart w:id="22" w:name="a-term-paper-analysis"/>
    <w:p>
      <w:pPr>
        <w:pStyle w:val="Heading2"/>
      </w:pPr>
      <w:r>
        <w:t xml:space="preserve">A Term Paper Analysis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[Insert Instructor/Institution Name]</w:t>
      </w:r>
    </w:p>
    <w:bookmarkStart w:id="20" w:name="i.-introduction"/>
    <w:p>
      <w:pPr>
        <w:pStyle w:val="Heading3"/>
      </w:pPr>
      <w:r>
        <w:t xml:space="preserve">I. Introduction</w:t>
      </w:r>
    </w:p>
    <w:p>
      <w:pPr>
        <w:pStyle w:val="FirstParagraph"/>
      </w:pPr>
      <w:r>
        <w:t xml:space="preserve">The academic environment in Australia, particularly within the vibrant and dynamic hub of Sydney, is characterized by a rigorous commitment to scholarly excellence, innovation, and global engagement. At the heart of this ecosystem lies the figure of the Professor. This term paper seeks to explore the multifaceted role of a Professor within universities situated in Australia Sydney. It examines their responsibilities in teaching, research, community engagement, and leadership, highlighting how these elements contribute to the broader academic and social fabric of Sydney.</w:t>
      </w:r>
    </w:p>
    <w:p>
      <w:pPr>
        <w:pStyle w:val="BodyText"/>
      </w:pPr>
      <w:r>
        <w:t xml:space="preserve">Sydney serves as Australia’s largest city and a major center for education and culture. The presence of prestigious institutions such as the University of Sydney, UNSW Sydney (University of New South Wales), Macquarie University, and others ensures that the role of a Professor here is not merely instructional but also deeply influential in shaping national policy, cultural discourse, and international collaborations. This paper argues that the modern Professor in Australia Sydney must balance traditional academic duties with contemporary challenges such as digital transformation, interdisciplinary research demands.</w:t>
      </w:r>
    </w:p>
    <w:bookmarkEnd w:id="20"/>
    <w:bookmarkStart w:id="21" w:name="ii.-the-evolving-role-of-the-professor"/>
    <w:p>
      <w:pPr>
        <w:pStyle w:val="Heading3"/>
      </w:pPr>
      <w:r>
        <w:t xml:space="preserve">II. The Evolving Role of the Professor</w:t>
      </w:r>
    </w:p>
    <w:p>
      <w:pPr>
        <w:pStyle w:val="FirstParagraph"/>
      </w:pPr>
      <w:r>
        <w:t xml:space="preserve">Traditionally,</w:t>
      </w:r>
    </w:p>
    <w:p>
      <w:pPr>
        <w:pStyle w:val="BodyText"/>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Professor in the Australian Sydney Academic Landscape</dc:title>
  <dc:creator/>
  <dc:language>en</dc:language>
  <cp:keywords/>
  <dcterms:created xsi:type="dcterms:W3CDTF">2026-07-29T08:37:47Z</dcterms:created>
  <dcterms:modified xsi:type="dcterms:W3CDTF">2026-07-29T08:37:47Z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