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4943ef5f352b497a141e30b3bd92d438defef53"/>
    <w:p>
      <w:pPr>
        <w:pStyle w:val="Heading1"/>
      </w:pPr>
      <w:r>
        <w:t xml:space="preserve">The Role and Evolution of the Professor in Brazil Rio de Janeiro</w:t>
      </w:r>
    </w:p>
    <w:p>
      <w:pPr>
        <w:pStyle w:val="FirstParagraph"/>
      </w:pPr>
      <w:r>
        <w:rPr>
          <w:bCs/>
          <w:b/>
        </w:rPr>
        <w:t xml:space="preserve">Abstract</w:t>
      </w:r>
    </w:p>
    <w:p>
      <w:pPr>
        <w:pStyle w:val="BodyText"/>
      </w:pPr>
      <w:r>
        <w:t xml:space="preserve">This term paper explores the multifaceted role of the</w:t>
      </w:r>
      <w:r>
        <w:t xml:space="preserve"> </w:t>
      </w:r>
      <w:r>
        <w:t xml:space="preserve">Professor</w:t>
      </w:r>
      <w:r>
        <w:t xml:space="preserve">, analyzing their significance within the educational landscape of</w:t>
      </w:r>
      <w:r>
        <w:t xml:space="preserve"> </w:t>
      </w:r>
      <w:r>
        <w:t xml:space="preserve">Brazil Rio de Janeiro</w:t>
      </w:r>
      <w:r>
        <w:t xml:space="preserve">. By examining historical contexts, institutional challenges, and sociocultural dynamics, this document elucidates how educators in this vibrant metropolis navigate the complexities of modern academia. The study highlights the critical intersection between pedagogical excellence and regional identity.</w:t>
      </w:r>
    </w:p>
    <w:bookmarkStart w:id="20" w:name="introduction"/>
    <w:p>
      <w:pPr>
        <w:pStyle w:val="Heading2"/>
      </w:pPr>
      <w:r>
        <w:t xml:space="preserve">1. Introduction</w:t>
      </w:r>
    </w:p>
    <w:p>
      <w:pPr>
        <w:pStyle w:val="FirstParagraph"/>
      </w:pPr>
      <w:r>
        <w:t xml:space="preserve">The concept of higher education has undergone profound transformations globally, yet its local implementation remains deeply rooted in specific cultural and historical contexts. In</w:t>
      </w:r>
      <w:r>
        <w:t xml:space="preserve"> </w:t>
      </w:r>
      <w:r>
        <w:t xml:space="preserve">Brazil Rio de Janeiro</w:t>
      </w:r>
      <w:r>
        <w:t xml:space="preserve">, a city renowned for its rich artistic heritage, complex social stratification, and academic prestige, the role of the</w:t>
      </w:r>
      <w:r>
        <w:t xml:space="preserve"> </w:t>
      </w:r>
      <w:r>
        <w:t xml:space="preserve">Professor</w:t>
      </w:r>
      <w:r>
        <w:t xml:space="preserve"> </w:t>
      </w:r>
      <w:r>
        <w:t xml:space="preserve">extends far beyond mere knowledge transmission. The university system in this region serves as a crucial engine for social mobility and critical thinking. However, these institutions face unique challenges related to funding, infrastructure, and social inequality. This paper aims to define the contemporary identity of the</w:t>
      </w:r>
      <w:r>
        <w:t xml:space="preserve"> </w:t>
      </w:r>
      <w:r>
        <w:t xml:space="preserve">Professor</w:t>
      </w:r>
      <w:r>
        <w:t xml:space="preserve"> </w:t>
      </w:r>
      <w:r>
        <w:t xml:space="preserve">within the specific socio-geographic context of</w:t>
      </w:r>
      <w:r>
        <w:t xml:space="preserve"> </w:t>
      </w:r>
      <w:r>
        <w:t xml:space="preserve">Brazil Rio de Janeiro</w:t>
      </w:r>
      <w:r>
        <w:t xml:space="preserve">, arguing that their role is inherently political, cultural, and academic.</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state of academia in</w:t>
      </w:r>
      <w:r>
        <w:t xml:space="preserve"> </w:t>
      </w:r>
      <w:r>
        <w:t xml:space="preserve">Brazil Rio de Janeiro</w:t>
      </w:r>
      <w:r>
        <w:t xml:space="preserve">, one must look to the mid-20th century. The establishment of Universidade Federal do Rio de Janeiro (UFRJ) and later, Universidade Estadual do Rio de Janeiro (UERJ), marked pivotal moments in Brazilian history. These institutions were conceived as spaces for intellectual liberation and scientific advancement in a developing nation. During this era, the</w:t>
      </w:r>
      <w:r>
        <w:t xml:space="preserve"> </w:t>
      </w:r>
      <w:r>
        <w:t xml:space="preserve">Professor</w:t>
      </w:r>
      <w:r>
        <w:t xml:space="preserve"> </w:t>
      </w:r>
      <w:r>
        <w:t xml:space="preserve">was viewed as an intellectual elite capable of guiding the nation toward modernity.</w:t>
      </w:r>
    </w:p>
    <w:p>
      <w:pPr>
        <w:pStyle w:val="BodyText"/>
      </w:pPr>
      <w:r>
        <w:t xml:space="preserve">In</w:t>
      </w:r>
      <w:r>
        <w:t xml:space="preserve"> </w:t>
      </w:r>
      <w:r>
        <w:t xml:space="preserve">Brazil Rio de Janeiro</w:t>
      </w:r>
      <w:r>
        <w:t xml:space="preserve">, these universities became hubs for political resistance during the military dictatorship (1964-1985). The</w:t>
      </w:r>
      <w:r>
        <w:t xml:space="preserve"> </w:t>
      </w:r>
      <w:r>
        <w:t xml:space="preserve">Professor</w:t>
      </w:r>
      <w:r>
        <w:t xml:space="preserve"> </w:t>
      </w:r>
      <w:r>
        <w:t xml:space="preserve">was not only an educator but often a dissident. This historical legacy influences the current perception of the academic profession in Rio de Janeiro, where critical pedagogy and social engagement are highly valued. Unlike other global centers where teaching may be viewed strictly as a technical service, in Rio de Janeiro, it is frequently interpreted as a form of civic duty.</w:t>
      </w:r>
    </w:p>
    <w:bookmarkEnd w:id="21"/>
    <w:bookmarkStart w:id="22" w:name="the-sociocultural-role-of-the-professor"/>
    <w:p>
      <w:pPr>
        <w:pStyle w:val="Heading2"/>
      </w:pPr>
      <w:r>
        <w:t xml:space="preserve">3. The Sociocultural Role of the Professor</w:t>
      </w:r>
    </w:p>
    <w:p>
      <w:pPr>
        <w:pStyle w:val="FirstParagraph"/>
      </w:pPr>
      <w:r>
        <w:t xml:space="preserve">Brazil Rio de Janeiro</w:t>
      </w:r>
      <w:r>
        <w:t xml:space="preserve"> </w:t>
      </w:r>
      <w:r>
        <w:t xml:space="preserve">is characterized by stark contrasts between immense wealth and profound poverty. The city’s geography, with its favelas perched on hills overlooking affluent neighborhoods like Copacabana and Ipanema, creates a visible reminder of social inequality. Within this context, the</w:t>
      </w:r>
      <w:r>
        <w:t xml:space="preserve"> </w:t>
      </w:r>
      <w:r>
        <w:t xml:space="preserve">Professor</w:t>
      </w:r>
      <w:r>
        <w:t xml:space="preserve"> </w:t>
      </w:r>
      <w:r>
        <w:t xml:space="preserve">assumes a vital role as a mediator between these disparate worlds.</w:t>
      </w:r>
    </w:p>
    <w:p>
      <w:pPr>
        <w:pStyle w:val="BodyText"/>
      </w:pPr>
      <w:r>
        <w:t xml:space="preserve">Many students in the public universities of Rio de Janeiro are first-generation college attendees from marginalized communities. For these students, the</w:t>
      </w:r>
      <w:r>
        <w:t xml:space="preserve"> </w:t>
      </w:r>
      <w:r>
        <w:t xml:space="preserve">Professor</w:t>
      </w:r>
      <w:r>
        <w:t xml:space="preserve"> </w:t>
      </w:r>
      <w:r>
        <w:t xml:space="preserve">serves as a mentor who provides not only academic instruction but also social capital and guidance on navigating bureaucratic and cultural barriers. This mentorship is essential for retention rates in higher education. The ability of a</w:t>
      </w:r>
      <w:r>
        <w:t xml:space="preserve"> </w:t>
      </w:r>
      <w:r>
        <w:t xml:space="preserve">Professor</w:t>
      </w:r>
      <w:r>
        <w:t xml:space="preserve"> </w:t>
      </w:r>
      <w:r>
        <w:t xml:space="preserve">to recognize the cultural assets of students from diverse backgrounds—valuing oral traditions, community knowledge, and resilience—is crucial in an inclusive curriculum.</w:t>
      </w:r>
    </w:p>
    <w:p>
      <w:pPr>
        <w:pStyle w:val="BodyText"/>
      </w:pPr>
      <w:r>
        <w:t xml:space="preserve">Furthermore, Rio de Janeiro’s strong presence in arts and humanities amplifies the</w:t>
      </w:r>
      <w:r>
        <w:t xml:space="preserve"> </w:t>
      </w:r>
      <w:r>
        <w:t xml:space="preserve">Professor</w:t>
      </w:r>
      <w:r>
        <w:t xml:space="preserve">'s role as a cultural producer. Faculty members often engage with local museums, theaters, and community organizations, bridging the gap between theoretical knowledge and public culture. This interactivity distinguishes the academic environment in</w:t>
      </w:r>
      <w:r>
        <w:t xml:space="preserve"> </w:t>
      </w:r>
      <w:r>
        <w:t xml:space="preserve">Brazil Rio de Janeiro</w:t>
      </w:r>
      <w:r>
        <w:t xml:space="preserve"> </w:t>
      </w:r>
      <w:r>
        <w:t xml:space="preserve">from more isolated ivory tower models found elsewhere.</w:t>
      </w:r>
    </w:p>
    <w:bookmarkEnd w:id="22"/>
    <w:bookmarkStart w:id="23" w:name="challenges-facing-higher-education"/>
    <w:p>
      <w:pPr>
        <w:pStyle w:val="Heading2"/>
      </w:pPr>
      <w:r>
        <w:t xml:space="preserve">4. Challenges Facing Higher Education</w:t>
      </w:r>
    </w:p>
    <w:p>
      <w:pPr>
        <w:pStyle w:val="FirstParagraph"/>
      </w:pPr>
      <w:r>
        <w:t xml:space="preserve">Despite its rich history, the academic sector in</w:t>
      </w:r>
      <w:r>
        <w:t xml:space="preserve"> </w:t>
      </w:r>
      <w:r>
        <w:t xml:space="preserve">Brazil Rio de Janeiro</w:t>
      </w:r>
      <w:r>
        <w:t xml:space="preserve">, and Brazil at large, faces severe structural challenges. Budget cuts to federal universities have impacted infrastructure maintenance, research funding, and even food assistance for students. For the</w:t>
      </w:r>
      <w:r>
        <w:t xml:space="preserve"> </w:t>
      </w:r>
      <w:r>
        <w:t xml:space="preserve">Professor</w:t>
      </w:r>
      <w:r>
        <w:t xml:space="preserve">, these constraints mean managing larger class sizes with fewer resources while maintaining high standards of academic rigor.</w:t>
      </w:r>
    </w:p>
    <w:p>
      <w:pPr>
        <w:pStyle w:val="BodyText"/>
      </w:pPr>
      <w:r>
        <w:t xml:space="preserve">The precarious nature of temporary contracts also affects the stability of the teaching workforce. Many young academics in Rio de Janeiro struggle to secure permanent positions, leading to job insecurity and brain drain. This instability can hinder long-term research projects and diminish the continuity of mentorship for students. Moreover, digital divides exacerbated by recent global events have highlighted disparities in access to technology between urban centers like central Rio de Janeiro and peripheral areas where many students reside.</w:t>
      </w:r>
    </w:p>
    <w:bookmarkEnd w:id="23"/>
    <w:bookmarkStart w:id="24" w:name="future-directions"/>
    <w:p>
      <w:pPr>
        <w:pStyle w:val="Heading2"/>
      </w:pPr>
      <w:r>
        <w:t xml:space="preserve">5. Future Directions</w:t>
      </w:r>
    </w:p>
    <w:p>
      <w:pPr>
        <w:pStyle w:val="FirstParagraph"/>
      </w:pPr>
      <w:r>
        <w:t xml:space="preserve">The future of academia in</w:t>
      </w:r>
      <w:r>
        <w:t xml:space="preserve"> </w:t>
      </w:r>
      <w:r>
        <w:t xml:space="preserve">Brazil Rio de Janeiro</w:t>
      </w:r>
      <w:r>
        <w:t xml:space="preserve"> </w:t>
      </w:r>
      <w:r>
        <w:t xml:space="preserve">depends on adaptive strategies that integrate technological innovation with socially responsive teaching methods. The</w:t>
      </w:r>
      <w:r>
        <w:t xml:space="preserve"> </w:t>
      </w:r>
      <w:r>
        <w:t xml:space="preserve">Professor</w:t>
      </w:r>
      <w:r>
        <w:t xml:space="preserve"> </w:t>
      </w:r>
      <w:r>
        <w:t xml:space="preserve">of tomorrow must be equipped to utilize digital tools effectively while maintaining the humanistic core of education. There is a growing need for interdisciplinary approaches that address complex local issues such as urban violence, environmental degradation in Guanabara Bay, and public health crises.</w:t>
      </w:r>
    </w:p>
    <w:p>
      <w:pPr>
        <w:pStyle w:val="BodyText"/>
      </w:pPr>
      <w:r>
        <w:t xml:space="preserve">Institutional policies must support professional development for faculty members who are navigating these changes. Investing in pedagogical training focused on inclusive practices and digital literacy will empower the</w:t>
      </w:r>
      <w:r>
        <w:t xml:space="preserve"> </w:t>
      </w:r>
      <w:r>
        <w:t xml:space="preserve">Professor</w:t>
      </w:r>
      <w:r>
        <w:t xml:space="preserve"> </w:t>
      </w:r>
      <w:r>
        <w:t xml:space="preserve">to better serve the diverse student body of Rio de Janeiro. Additionally, fostering partnerships between universities and local communities can enhance research impact, ensuring that academic work contributes directly to societal well-being.</w:t>
      </w:r>
    </w:p>
    <w:bookmarkEnd w:id="24"/>
    <w:bookmarkStart w:id="25" w:name="conclusion"/>
    <w:p>
      <w:pPr>
        <w:pStyle w:val="Heading2"/>
      </w:pPr>
      <w:r>
        <w:t xml:space="preserve">6. Conclusion</w:t>
      </w:r>
    </w:p>
    <w:p>
      <w:pPr>
        <w:pStyle w:val="FirstParagraph"/>
      </w:pPr>
      <w:r>
        <w:t xml:space="preserve">In conclusion, the</w:t>
      </w:r>
      <w:r>
        <w:t xml:space="preserve"> </w:t>
      </w:r>
      <w:r>
        <w:t xml:space="preserve">Professor</w:t>
      </w:r>
      <w:r>
        <w:t xml:space="preserve"> </w:t>
      </w:r>
      <w:r>
        <w:t xml:space="preserve">in</w:t>
      </w:r>
      <w:r>
        <w:t xml:space="preserve"> </w:t>
      </w:r>
      <w:r>
        <w:t xml:space="preserve">Brazil Rio de Janeiro</w:t>
      </w:r>
      <w:r>
        <w:t xml:space="preserve">Professor, adapting to new realities while upholding the principles of equity, critical inquiry, and cultural pride that define academia in</w:t>
      </w:r>
      <w:r>
        <w:t xml:space="preserve"> </w:t>
      </w:r>
      <w:r>
        <w:t xml:space="preserve">Brazil Rio de Janeiro</w:t>
      </w:r>
      <w:r>
        <w:t xml:space="preserve">.</w:t>
      </w:r>
    </w:p>
    <w:p>
      <w:pPr>
        <w:pStyle w:val="BodyText"/>
      </w:pPr>
      <w:r>
        <w:rPr>
          <w:bCs/>
          <w:b/>
        </w:rPr>
        <w:t xml:space="preserve">References</w:t>
      </w:r>
    </w:p>
    <w:p>
      <w:pPr>
        <w:numPr>
          <w:ilvl w:val="0"/>
          <w:numId w:val="1001"/>
        </w:numPr>
        <w:pStyle w:val="Compact"/>
      </w:pPr>
      <w:r>
        <w:t xml:space="preserve">Caldart, R. S. (2010). Pedagogia do Semestre: Ensaios Pedagógicos e Político-Pedagógicos.</w:t>
      </w:r>
    </w:p>
    <w:p>
      <w:pPr>
        <w:numPr>
          <w:ilvl w:val="0"/>
          <w:numId w:val="1001"/>
        </w:numPr>
        <w:pStyle w:val="Compact"/>
      </w:pPr>
      <w:r>
        <w:t xml:space="preserve">Loureiro, F. B., &amp; Machado, M. H. T.(Eds.). (2018). Educação Ambiental e Formação de Professores no Brasil.</w:t>
      </w:r>
    </w:p>
    <w:p>
      <w:pPr>
        <w:numPr>
          <w:ilvl w:val="0"/>
          <w:numId w:val="1001"/>
        </w:numPr>
        <w:pStyle w:val="Compact"/>
      </w:pPr>
      <w:r>
        <w:t xml:space="preserve">Menezes-Filho, N. A., &amp; Pacheco, J.P.S.S.M.A.R.B.C.D.(2019). The Quality of Public Education in Brazil Rio de Janeiro.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Brazil Rio de Janeiro</dc:title>
  <dc:creator/>
  <dc:language>en</dc:language>
  <cp:keywords/>
  <dcterms:created xsi:type="dcterms:W3CDTF">2026-07-29T16:14:39Z</dcterms:created>
  <dcterms:modified xsi:type="dcterms:W3CDTF">2026-07-29T16:14:39Z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