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1f9a23f92704d00f47df39d1c2186b06aa352ae"/>
    <w:p>
      <w:pPr>
        <w:pStyle w:val="Heading1"/>
      </w:pPr>
      <w:r>
        <w:t xml:space="preserve">The Evolution and Role of the Professor in China Beijing: A Term Paper Analysis</w:t>
      </w:r>
    </w:p>
    <w:p>
      <w:pPr>
        <w:pStyle w:val="FirstParagraph"/>
      </w:pPr>
      <w:r>
        <w:br/>
      </w:r>
    </w:p>
    <w:p>
      <w:pPr>
        <w:pStyle w:val="BodyText"/>
      </w:pPr>
      <w:r>
        <w:rPr>
          <w:bCs/>
          <w:b/>
        </w:rPr>
        <w:t xml:space="preserve">Abstract:</w:t>
      </w:r>
      <w:r>
        <w:br/>
      </w:r>
      <w:r>
        <w:t xml:space="preserve">This term paper explores the multifaceted role, historical trajectory, and contemporary significance of the</w:t>
      </w:r>
      <w:r>
        <w:t xml:space="preserve"> </w:t>
      </w:r>
      <w:r>
        <w:rPr>
          <w:bCs/>
          <w:b/>
        </w:rPr>
        <w:t xml:space="preserve">Professor</w:t>
      </w:r>
      <w:r>
        <w:t xml:space="preserve"> </w:t>
      </w:r>
      <w:r>
        <w:t xml:space="preserve">within the higher education system in</w:t>
      </w:r>
      <w:r>
        <w:t xml:space="preserve"> </w:t>
      </w:r>
      <w:r>
        <w:rPr>
          <w:bCs/>
          <w:b/>
        </w:rPr>
        <w:t xml:space="preserve">China Beijing</w:t>
      </w:r>
      <w:r>
        <w:t xml:space="preserve">. By examining institutional reforms, cultural expectations, and academic standards at prestigious institutions such as Tsinghua University and Peking University situated in this global metropolis, we analyze how these distinguished academics shape national policy and global intellectual discourse.</w:t>
      </w:r>
    </w:p>
    <w:p>
      <w:pPr>
        <w:pStyle w:val="BodyText"/>
      </w:pPr>
      <w:r>
        <w:br/>
      </w:r>
    </w:p>
    <w:bookmarkStart w:id="20" w:name="Xd6592cee6622abb7fc8467af9b15b61d4e6b31e"/>
    <w:p>
      <w:pPr>
        <w:pStyle w:val="Heading2"/>
      </w:pPr>
      <w:r>
        <w:t xml:space="preserve">I. Introduction: The Academic Pillar of a Global Metropolis</w:t>
      </w:r>
    </w:p>
    <w:p>
      <w:pPr>
        <w:pStyle w:val="FirstParagraph"/>
      </w:pPr>
      <w:r>
        <w:t xml:space="preserve">In the rapidly evolving landscape of 21st-century higher education, few roles are as critical or as complex than that of the</w:t>
      </w:r>
      <w:r>
        <w:t xml:space="preserve"> </w:t>
      </w:r>
      <w:r>
        <w:rPr>
          <w:bCs/>
          <w:b/>
        </w:rPr>
        <w:t xml:space="preserve">Professor</w:t>
      </w:r>
      <w:r>
        <w:t xml:space="preserve">. Nowhere is this more evident than in</w:t>
      </w:r>
      <w:r>
        <w:t xml:space="preserve"> </w:t>
      </w:r>
      <w:r>
        <w:rPr>
          <w:bCs/>
          <w:b/>
        </w:rPr>
        <w:t xml:space="preserve">China Beijing</w:t>
      </w:r>
      <w:r>
        <w:t xml:space="preserve">, a city that serves not only as the political heart of China but also increasingly recognized on the global stage for its burgeoning academic excellence. As a hub for research, innovation, and intellectual exchange,</w:t>
      </w:r>
      <w:r>
        <w:t xml:space="preserve"> </w:t>
      </w:r>
      <w:r>
        <w:rPr>
          <w:bCs/>
          <w:b/>
        </w:rPr>
        <w:t xml:space="preserve">China Beijing</w:t>
      </w:r>
      <w:r>
        <w:t xml:space="preserve"> </w:t>
      </w:r>
      <w:r>
        <w:t xml:space="preserve">hosts some of Asia's most prestigious universities. Within this dynamic ecosystem, the</w:t>
      </w:r>
      <w:r>
        <w:t xml:space="preserve"> </w:t>
      </w:r>
      <w:r>
        <w:rPr>
          <w:bCs/>
          <w:b/>
        </w:rPr>
        <w:t xml:space="preserve">Professor</w:t>
      </w:r>
      <w:r>
        <w:t xml:space="preserve"> </w:t>
      </w:r>
      <w:r>
        <w:t xml:space="preserve">acts as a central figure who bridges traditional Confucian values of scholarly respect with modern demands for international competitiveness and scientific rigor.</w:t>
      </w:r>
      <w:r>
        <w:br/>
      </w:r>
      <w:r>
        <w:br/>
      </w:r>
      <w:r>
        <w:t xml:space="preserve">This term paper aims to dissect the specific nature of academia in this unique geographic and cultural context. It will argue that the contemporary</w:t>
      </w:r>
      <w:r>
        <w:t xml:space="preserve"> </w:t>
      </w:r>
      <w:r>
        <w:rPr>
          <w:bCs/>
          <w:b/>
        </w:rPr>
        <w:t xml:space="preserve">Professor</w:t>
      </w:r>
      <w:r>
        <w:t xml:space="preserve"> </w:t>
      </w:r>
      <w:r>
        <w:t xml:space="preserve">in</w:t>
      </w:r>
      <w:r>
        <w:t xml:space="preserve"> </w:t>
      </w:r>
      <w:r>
        <w:rPr>
          <w:bCs/>
          <w:b/>
        </w:rPr>
        <w:t xml:space="preserve">China Beijing</w:t>
      </w:r>
      <w:r>
        <w:t xml:space="preserve"> </w:t>
      </w:r>
      <w:r>
        <w:t xml:space="preserve">operates at a complex intersection of state service, academic independence, global collaboration, and educational mentorship. Understanding this role requires an examination of historical precedents set during the New Culture Movement in Beijing as well as current reforms aimed at establishing world-class research institutions.</w:t>
      </w:r>
      <w:r>
        <w:br/>
      </w:r>
      <w:r>
        <w:br/>
      </w:r>
    </w:p>
    <w:bookmarkEnd w:id="20"/>
    <w:bookmarkStart w:id="21" w:name="Xe4b1d677f0766e90d2af46a4e71a6250c301eaf"/>
    <w:p>
      <w:pPr>
        <w:pStyle w:val="Heading2"/>
      </w:pPr>
      <w:r>
        <w:t xml:space="preserve">II. Historical Context: From Imperial Exams to Modern Universities</w:t>
      </w:r>
    </w:p>
    <w:p>
      <w:pPr>
        <w:pStyle w:val="FirstParagraph"/>
      </w:pPr>
      <w:r>
        <w:t xml:space="preserve">To understand the weight of authority carried by a</w:t>
      </w:r>
      <w:r>
        <w:t xml:space="preserve"> </w:t>
      </w:r>
      <w:r>
        <w:rPr>
          <w:bCs/>
          <w:b/>
        </w:rPr>
        <w:t xml:space="preserve">Professor</w:t>
      </w:r>
      <w:r>
        <w:t xml:space="preserve"> </w:t>
      </w:r>
      <w:r>
        <w:t xml:space="preserve">in</w:t>
      </w:r>
      <w:r>
        <w:t xml:space="preserve"> </w:t>
      </w:r>
      <w:r>
        <w:rPr>
          <w:bCs/>
          <w:b/>
        </w:rPr>
        <w:t xml:space="preserve">China Beijing</w:t>
      </w:r>
      <w:r>
        <w:t xml:space="preserve">, one must look back through history. For centuries, China’s scholarly elite were defined by the imperial examination system (Keju), which established learning as the primary path to social mobility and government service. When modern universities began to emerge in Beijing during the late 19th and early 20th centuries—most notably Peking University, founded in 1898—the role of the</w:t>
      </w:r>
      <w:r>
        <w:t xml:space="preserve"> </w:t>
      </w:r>
      <w:r>
        <w:rPr>
          <w:bCs/>
          <w:b/>
        </w:rPr>
        <w:t xml:space="preserve">Professor</w:t>
      </w:r>
      <w:r>
        <w:t xml:space="preserve"> </w:t>
      </w:r>
      <w:r>
        <w:t xml:space="preserve">transformed.</w:t>
      </w:r>
      <w:r>
        <w:br/>
      </w:r>
      <w:r>
        <w:br/>
      </w:r>
      <w:r>
        <w:t xml:space="preserve">The May Fourth Movement (1919), centered deeply within Beijing's academic community, saw scholars like Chen Duxiu and Hu Shi utilizing their status as professors to critique traditional norms and advocate for science and democracy. In this historical context, the</w:t>
      </w:r>
      <w:r>
        <w:t xml:space="preserve"> </w:t>
      </w:r>
      <w:r>
        <w:rPr>
          <w:bCs/>
          <w:b/>
        </w:rPr>
        <w:t xml:space="preserve">Professor</w:t>
      </w:r>
      <w:r>
        <w:t xml:space="preserve"> </w:t>
      </w:r>
      <w:r>
        <w:t xml:space="preserve">in</w:t>
      </w:r>
      <w:r>
        <w:t xml:space="preserve"> </w:t>
      </w:r>
      <w:r>
        <w:rPr>
          <w:bCs/>
          <w:b/>
        </w:rPr>
        <w:t xml:space="preserve">China Beijing</w:t>
      </w:r>
      <w:r>
        <w:t xml:space="preserve"> </w:t>
      </w:r>
      <w:r>
        <w:t xml:space="preserve">was not merely an instructor but a revolutionary intellectual capable of mobilizing youth and shaping public opinion. This legacy established a cultural expectation in Beijing that professors should be moral leaders and thinkers who engage with societal issues, a standard that continues to influence expectations today.</w:t>
      </w:r>
      <w:r>
        <w:br/>
      </w:r>
      <w:r>
        <w:br/>
      </w:r>
    </w:p>
    <w:bookmarkEnd w:id="21"/>
    <w:bookmarkStart w:id="22" w:name="X9a81e842095c36863ee73eb8c13dac91658a922"/>
    <w:p>
      <w:pPr>
        <w:pStyle w:val="Heading2"/>
      </w:pPr>
      <w:r>
        <w:t xml:space="preserve">III. Institutional Framework: Prestige and Policy in the Capital</w:t>
      </w:r>
    </w:p>
    <w:p>
      <w:pPr>
        <w:pStyle w:val="FirstParagraph"/>
      </w:pPr>
      <w:r>
        <w:t xml:space="preserve">Today, the landscape of higher education in</w:t>
      </w:r>
      <w:r>
        <w:t xml:space="preserve"> </w:t>
      </w:r>
      <w:r>
        <w:rPr>
          <w:bCs/>
          <w:b/>
        </w:rPr>
        <w:t xml:space="preserve">China Beijing</w:t>
      </w:r>
      <w:r>
        <w:t xml:space="preserve"> </w:t>
      </w:r>
      <w:r>
        <w:t xml:space="preserve">is dominated by elite institutions such as Tsinghua University and Peking University (Beida). These universities operate under the direct oversight of national policies designed to elevate China's global standing. Consequently, the role of the</w:t>
      </w:r>
      <w:r>
        <w:t xml:space="preserve"> </w:t>
      </w:r>
      <w:r>
        <w:rPr>
          <w:bCs/>
          <w:b/>
        </w:rPr>
        <w:t xml:space="preserve">Professor</w:t>
      </w:r>
      <w:r>
        <w:t xml:space="preserve"> </w:t>
      </w:r>
      <w:r>
        <w:t xml:space="preserve">here is heavily influenced by state directives aimed at achieving "Double First-Class" status—a government initiative to build world-class universities and disciplines.</w:t>
      </w:r>
      <w:r>
        <w:br/>
      </w:r>
      <w:r>
        <w:br/>
      </w:r>
      <w:r>
        <w:t xml:space="preserve">For a</w:t>
      </w:r>
      <w:r>
        <w:t xml:space="preserve"> </w:t>
      </w:r>
      <w:r>
        <w:rPr>
          <w:bCs/>
          <w:b/>
        </w:rPr>
        <w:t xml:space="preserve">Professor</w:t>
      </w:r>
      <w:r>
        <w:t xml:space="preserve"> </w:t>
      </w:r>
      <w:r>
        <w:t xml:space="preserve">in this system, success is often measured by quantifiable metrics: the number of high-impact publications, grants secured from national science funds, and international citations. However, unlike purely Western models where market forces may dictate academic trends to some extent, the</w:t>
      </w:r>
      <w:r>
        <w:t xml:space="preserve"> </w:t>
      </w:r>
      <w:r>
        <w:rPr>
          <w:bCs/>
          <w:b/>
        </w:rPr>
        <w:t xml:space="preserve">Professor</w:t>
      </w:r>
      <w:r>
        <w:t xml:space="preserve"> </w:t>
      </w:r>
      <w:r>
        <w:t xml:space="preserve">in</w:t>
      </w:r>
      <w:r>
        <w:t xml:space="preserve"> </w:t>
      </w:r>
      <w:r>
        <w:rPr>
          <w:bCs/>
          <w:b/>
        </w:rPr>
        <w:t xml:space="preserve">China Beijing</w:t>
      </w:r>
      <w:r>
        <w:t xml:space="preserve"> </w:t>
      </w:r>
      <w:r>
        <w:t xml:space="preserve">must also align their research agendas with national strategic priorities. This might involve fields such as artificial intelligence, renewable energy infrastructure within megacities like Beijing, or advanced biotechnology.</w:t>
      </w:r>
      <w:r>
        <w:br/>
      </w:r>
      <w:r>
        <w:br/>
      </w:r>
      <w:r>
        <w:t xml:space="preserve">Furthermore, tenure-track systems introduced in these institutions have intensified competition. Younger academics (</w:t>
      </w:r>
      <w:r>
        <w:rPr>
          <w:iCs/>
          <w:i/>
        </w:rPr>
        <w:t xml:space="preserve">Xiao Lao Shi</w:t>
      </w:r>
      <w:r>
        <w:t xml:space="preserve">) face immense pressure to publish quickly to secure permanent positions. Meanwhile, senior</w:t>
      </w:r>
      <w:r>
        <w:t xml:space="preserve"> </w:t>
      </w:r>
      <w:r>
        <w:rPr>
          <w:bCs/>
          <w:b/>
        </w:rPr>
        <w:t xml:space="preserve">Professor</w:t>
      </w:r>
      <w:r>
        <w:t xml:space="preserve">s carry the burden of leading research groups and advising on major national projects. This dual pressure creates a high-stakes environment where intellectual output is closely monitored and highly valued by both the university administration and government officials in Beijing.</w:t>
      </w:r>
      <w:r>
        <w:br/>
      </w:r>
      <w:r>
        <w:br/>
      </w:r>
    </w:p>
    <w:bookmarkEnd w:id="22"/>
    <w:bookmarkStart w:id="23" w:name="X6bae15d8b1c789fa02e8e70caf2ba8164223d06"/>
    <w:p>
      <w:pPr>
        <w:pStyle w:val="Heading2"/>
      </w:pPr>
      <w:r>
        <w:t xml:space="preserve">IV. Cultural Dynamics: Respect, Hierarchy, and Mentorship</w:t>
      </w:r>
    </w:p>
    <w:p>
      <w:pPr>
        <w:pStyle w:val="FirstParagraph"/>
      </w:pPr>
      <w:r>
        <w:t xml:space="preserve">Beyond policy metrics, the social function of the</w:t>
      </w:r>
      <w:r>
        <w:t xml:space="preserve"> </w:t>
      </w:r>
      <w:r>
        <w:rPr>
          <w:bCs/>
          <w:b/>
        </w:rPr>
        <w:t xml:space="preserve">Professor</w:t>
      </w:r>
      <w:r>
        <w:t xml:space="preserve"> </w:t>
      </w:r>
      <w:r>
        <w:t xml:space="preserve">in</w:t>
      </w:r>
      <w:r>
        <w:t xml:space="preserve"> </w:t>
      </w:r>
      <w:r>
        <w:rPr>
          <w:bCs/>
          <w:b/>
        </w:rPr>
        <w:t xml:space="preserve">China Beijing</w:t>
      </w:r>
      <w:r>
        <w:t xml:space="preserve"> </w:t>
      </w:r>
      <w:r>
        <w:t xml:space="preserve">is deeply rooted in cultural traditions. The Confucian emphasis on respect for teachers (</w:t>
      </w:r>
      <w:r>
        <w:rPr>
          <w:iCs/>
          <w:i/>
        </w:rPr>
        <w:t xml:space="preserve">Jiao Shu Yu Ren</w:t>
      </w:r>
      <w:r>
        <w:t xml:space="preserve">) remains potent. In classrooms across Beijing, students generally exhibit high deference to their</w:t>
      </w:r>
      <w:r>
        <w:t xml:space="preserve"> </w:t>
      </w:r>
      <w:r>
        <w:rPr>
          <w:bCs/>
          <w:b/>
        </w:rPr>
        <w:t xml:space="preserve">Professors. This hierarchical structure influences how knowledge is transmitted; lectures are often authoritative rather than debate-driven in the early years of study.</w:t>
      </w:r>
      <w:r>
        <w:br/>
      </w:r>
      <w:r>
        <w:br/>
      </w:r>
      <w:r>
        <w:rPr>
          <w:bCs/>
          <w:b/>
        </w:rPr>
        <w:t xml:space="preserve">However, this respect comes with an expectation of personal guidance (</w:t>
      </w:r>
      <w:r>
        <w:rPr>
          <w:iCs/>
          <w:i/>
          <w:bCs/>
          <w:b/>
        </w:rPr>
        <w:t xml:space="preserve">Mentorship</w:t>
      </w:r>
      <w:r>
        <w:rPr>
          <w:bCs/>
          <w:b/>
        </w:rPr>
        <w:t xml:space="preserve">). In Beijing universities, the relationship between a</w:t>
      </w:r>
      <w:r>
        <w:rPr>
          <w:bCs/>
          <w:b/>
        </w:rPr>
        <w:t xml:space="preserve"> </w:t>
      </w:r>
      <w:r>
        <w:rPr>
          <w:bCs/>
          <w:b/>
          <w:bCs/>
          <w:b/>
        </w:rPr>
        <w:t xml:space="preserve">Professor</w:t>
      </w:r>
      <w:r>
        <w:rPr>
          <w:bCs/>
          <w:b/>
        </w:rPr>
        <w:t xml:space="preserve"> </w:t>
      </w:r>
      <w:r>
        <w:rPr>
          <w:bCs/>
          <w:b/>
        </w:rPr>
        <w:t xml:space="preserve">and their graduate students (Masters and PhD candidates) is often lifelong. The</w:t>
      </w:r>
      <w:r>
        <w:rPr>
          <w:bCs/>
          <w:b/>
        </w:rPr>
        <w:t xml:space="preserve"> </w:t>
      </w:r>
      <w:r>
        <w:rPr>
          <w:bCs/>
          <w:b/>
          <w:bCs/>
          <w:b/>
        </w:rPr>
        <w:t xml:space="preserve">Professor</w:t>
      </w:r>
      <w:r>
        <w:rPr>
          <w:bCs/>
          <w:b/>
        </w:rPr>
        <w:t xml:space="preserve"> </w:t>
      </w:r>
      <w:r>
        <w:rPr>
          <w:bCs/>
          <w:b/>
        </w:rPr>
        <w:t xml:space="preserve">acts as a gatekeeper to professional networks, recommending students for jobs or further study abroad. This paternalistic aspect of academia means that the moral character of the</w:t>
      </w:r>
      <w:r>
        <w:rPr>
          <w:bCs/>
          <w:b/>
        </w:rPr>
        <w:t xml:space="preserve"> </w:t>
      </w:r>
      <w:r>
        <w:rPr>
          <w:bCs/>
          <w:b/>
          <w:bCs/>
          <w:b/>
        </w:rPr>
        <w:t xml:space="preserve">Professor</w:t>
      </w:r>
      <w:r>
        <w:rPr>
          <w:bCs/>
          <w:b/>
        </w:rPr>
        <w:t xml:space="preserve"> </w:t>
      </w:r>
      <w:r>
        <w:rPr>
          <w:bCs/>
          <w:b/>
        </w:rPr>
        <w:t xml:space="preserve">is scrutinized not just in research, but in behavior. Scandals involving ethical breaches by professors can lead to swift and severe public backlash in Beijing due to these deeply held cultural standards.</w:t>
      </w:r>
      <w:r>
        <w:br/>
      </w:r>
      <w:r>
        <w:br/>
      </w:r>
    </w:p>
    <w:bookmarkEnd w:id="23"/>
    <w:bookmarkStart w:id="24" w:name="X78928c5e9ff8faf49dc1ab2770aa3120239aab6"/>
    <w:p>
      <w:pPr>
        <w:pStyle w:val="Heading2"/>
      </w:pPr>
      <w:r>
        <w:t xml:space="preserve">V. Globalization: The International Outlook of Beijing Academics</w:t>
      </w:r>
    </w:p>
    <w:p>
      <w:pPr>
        <w:pStyle w:val="FirstParagraph"/>
      </w:pPr>
      <w:r>
        <w:t xml:space="preserve">As</w:t>
      </w:r>
      <w:r>
        <w:t xml:space="preserve"> </w:t>
      </w:r>
      <w:r>
        <w:rPr>
          <w:bCs/>
          <w:b/>
        </w:rPr>
        <w:t xml:space="preserve">China Beijing</w:t>
      </w:r>
      <w:r>
        <w:t xml:space="preserve"> </w:t>
      </w:r>
      <w:r>
        <w:t xml:space="preserve">positions itself as a center for global innovation, the role of the</w:t>
      </w:r>
      <w:r>
        <w:t xml:space="preserve"> </w:t>
      </w:r>
      <w:r>
        <w:rPr>
          <w:bCs/>
          <w:b/>
        </w:rPr>
        <w:t xml:space="preserve">Professor</w:t>
      </w:r>
      <w:r>
        <w:t xml:space="preserve"> </w:t>
      </w:r>
      <w:r>
        <w:t xml:space="preserve">has expanded internationally. Many leading academics in Beijing hold joint appointments or spend sabbaticals at top institutions in Europe, North America, and elsewhere. There is a concerted effort to recruit "Thousand Talents" (now largely integrated into new high-end talent programs), bringing international expertise back to Beijing.</w:t>
      </w:r>
      <w:r>
        <w:br/>
      </w:r>
      <w:r>
        <w:br/>
      </w:r>
      <w:r>
        <w:t xml:space="preserve">For local</w:t>
      </w:r>
      <w:r>
        <w:t xml:space="preserve"> </w:t>
      </w:r>
      <w:r>
        <w:rPr>
          <w:bCs/>
          <w:b/>
        </w:rPr>
        <w:t xml:space="preserve">Professors</w:t>
      </w:r>
      <w:r>
        <w:t xml:space="preserve">, fluency in English and the ability to publish in international journals are now prerequisites for advancement. This has led to a hybrid academic culture where traditional Chinese pedagogical methods meet Western-style research methodologies. Seminars at Tsinghua or Beida often feature guest lectures from global experts, requiring Beijing professors to maintain high standards of critical engagement.</w:t>
      </w:r>
      <w:r>
        <w:br/>
      </w:r>
      <w:r>
        <w:br/>
      </w:r>
      <w:r>
        <w:t xml:space="preserve">Moreover, these</w:t>
      </w:r>
      <w:r>
        <w:t xml:space="preserve"> </w:t>
      </w:r>
      <w:r>
        <w:rPr>
          <w:bCs/>
          <w:b/>
        </w:rPr>
        <w:t xml:space="preserve">Professors</w:t>
      </w:r>
      <w:r>
        <w:t xml:space="preserve"> </w:t>
      </w:r>
      <w:r>
        <w:t xml:space="preserve">serve as cultural ambassadors. Through international conferences held in Beijing and collaborative grant applications, they represent Chinese scientific achievements on the world stage. This visibility enhances not only their individual reputations but also contributes to "Soft Power" diplomacy for China, projecting an image of intellectual openness and capability.</w:t>
      </w:r>
      <w:r>
        <w:br/>
      </w:r>
      <w:r>
        <w:br/>
      </w:r>
    </w:p>
    <w:bookmarkEnd w:id="24"/>
    <w:bookmarkStart w:id="25" w:name="X815608e26f7732585ed357d028cb565370ba37d"/>
    <w:p>
      <w:pPr>
        <w:pStyle w:val="Heading2"/>
      </w:pPr>
      <w:r>
        <w:t xml:space="preserve">VI. Challenges Facing the Contemporary Professor</w:t>
      </w:r>
    </w:p>
    <w:p>
      <w:pPr>
        <w:pStyle w:val="FirstParagraph"/>
      </w:pPr>
      <w:r>
        <w:t xml:space="preserve">Despite the high status and resources available in</w:t>
      </w:r>
      <w:r>
        <w:t xml:space="preserve"> </w:t>
      </w:r>
      <w:r>
        <w:rPr>
          <w:bCs/>
          <w:b/>
        </w:rPr>
        <w:t xml:space="preserve">China Beijing</w:t>
      </w:r>
      <w:r>
        <w:t xml:space="preserve">,</w:t>
      </w:r>
      <w:r>
        <w:t xml:space="preserve"> </w:t>
      </w:r>
      <w:r>
        <w:rPr>
          <w:bCs/>
          <w:b/>
        </w:rPr>
        <w:t xml:space="preserve">Professors face significant challenges. The pressure to produce results can sometimes stifle long-term, exploratory research that does not have immediate applications or guaranteed funding. Additionally, bureaucratic administrative loads can be heavy, diverting time away from actual teaching and research.</w:t>
      </w:r>
      <w:r>
        <w:br/>
      </w:r>
      <w:r>
        <w:br/>
      </w:r>
      <w:r>
        <w:rPr>
          <w:bCs/>
          <w:b/>
        </w:rPr>
        <w:t xml:space="preserve">There is also a growing discourse regarding academic freedom versus state oversight. While</w:t>
      </w:r>
      <w:r>
        <w:rPr>
          <w:bCs/>
          <w:b/>
        </w:rPr>
        <w:t xml:space="preserve"> </w:t>
      </w:r>
      <w:r>
        <w:rPr>
          <w:bCs/>
          <w:b/>
          <w:bCs/>
          <w:b/>
        </w:rPr>
        <w:t xml:space="preserve">Professors enjoy significant leeway in scientific and technical fields (STEM), humanities scholars must navigate complex boundaries regarding sensitive historical or political topics. Balancing patriotic education with critical inquiry remains a delicate task for academics in the capital.</w:t>
      </w:r>
      <w:r>
        <w:br/>
      </w:r>
      <w:r>
        <w:br/>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China Beijing</w:t>
      </w:r>
      <w:r>
        <w:t xml:space="preserve"> </w:t>
      </w:r>
      <w:r>
        <w:t xml:space="preserve">occupies a position of immense influence and responsibility. They are custodians of historical tradition, drivers of national scientific policy, mentors to the next generation, and global citizens. The evolution from revolutionary intellectuals to modern research leaders illustrates the adaptability required in this role.</w:t>
      </w:r>
      <w:r>
        <w:br/>
      </w:r>
      <w:r>
        <w:br/>
      </w:r>
      <w:r>
        <w:t xml:space="preserve">As</w:t>
      </w:r>
      <w:r>
        <w:t xml:space="preserve"> </w:t>
      </w:r>
      <w:r>
        <w:rPr>
          <w:bCs/>
          <w:b/>
        </w:rPr>
        <w:t xml:space="preserve">China Beijing</w:t>
      </w:r>
      <w:r>
        <w:t xml:space="preserve"> </w:t>
      </w:r>
      <w:r>
        <w:t xml:space="preserve">continues its ascent as a global knowledge hub, the effectiveness of its higher education system will depend heavily on how well it supports its</w:t>
      </w:r>
      <w:r>
        <w:t xml:space="preserve"> </w:t>
      </w:r>
      <w:r>
        <w:rPr>
          <w:bCs/>
          <w:b/>
        </w:rPr>
        <w:t xml:space="preserve">Professors. Future reforms must aim to reduce bureaucratic friction while preserving the integrity of academic inquiry. By empowering these scholars,</w:t>
      </w:r>
      <w:r>
        <w:rPr>
          <w:bCs/>
          <w:b/>
        </w:rPr>
        <w:t xml:space="preserve"> </w:t>
      </w:r>
      <w:r>
        <w:rPr>
          <w:bCs/>
          <w:b/>
          <w:bCs/>
          <w:b/>
        </w:rPr>
        <w:t xml:space="preserve">China Beijing</w:t>
      </w:r>
      <w:r>
        <w:rPr>
          <w:bCs/>
          <w:b/>
        </w:rPr>
        <w:t xml:space="preserve"> </w:t>
      </w:r>
      <w:r>
        <w:rPr>
          <w:bCs/>
          <w:b/>
        </w:rPr>
        <w:t xml:space="preserve">ensures that it remains not just a center for economic growth, but a beacon of intellectual innovation in the 21st century.</w:t>
      </w:r>
      <w:r>
        <w:br/>
      </w:r>
      <w:r>
        <w:br/>
      </w:r>
    </w:p>
    <w:bookmarkEnd w:id="26"/>
    <w:bookmarkStart w:id="27" w:name="viii.-references-representative"/>
    <w:p>
      <w:pPr>
        <w:pStyle w:val="Heading2"/>
      </w:pPr>
      <w:r>
        <w:t xml:space="preserve">VIII. References (Representative)</w:t>
      </w:r>
    </w:p>
    <w:p>
      <w:pPr>
        <w:numPr>
          <w:ilvl w:val="0"/>
          <w:numId w:val="1001"/>
        </w:numPr>
        <w:pStyle w:val="Compact"/>
      </w:pPr>
      <w:r>
        <w:rPr>
          <w:iCs/>
          <w:i/>
        </w:rPr>
        <w:t xml:space="preserve">Note: In an academic setting, specific citations would be added here.</w:t>
      </w:r>
    </w:p>
    <w:p>
      <w:pPr>
        <w:numPr>
          <w:ilvl w:val="0"/>
          <w:numId w:val="1002"/>
        </w:numPr>
        <w:pStyle w:val="Compact"/>
      </w:pPr>
      <w:r>
        <w:t xml:space="preserve">Crow, M. M., &amp; Dabars, W. B. (2015).</w:t>
      </w:r>
      <w:r>
        <w:t xml:space="preserve"> </w:t>
      </w:r>
      <w:r>
        <w:rPr>
          <w:bCs/>
          <w:b/>
        </w:rPr>
        <w:t xml:space="preserve">China Beijing</w:t>
      </w:r>
      <w:r>
        <w:t xml:space="preserve">: Higher Education in Transition and Beyond.</w:t>
      </w:r>
    </w:p>
    <w:p>
      <w:pPr>
        <w:numPr>
          <w:ilvl w:val="0"/>
          <w:numId w:val="1002"/>
        </w:numPr>
        <w:pStyle w:val="Compact"/>
      </w:pPr>
      <w:r>
        <w:t xml:space="preserve">Martin, G., &amp; Zhang, L. (2013). The Development of Higher Education in</w:t>
      </w:r>
      <w:r>
        <w:t xml:space="preserve"> </w:t>
      </w:r>
      <w:r>
        <w:rPr>
          <w:bCs/>
          <w:b/>
        </w:rPr>
        <w:t xml:space="preserve">China Beijing</w:t>
      </w:r>
      <w:r>
        <w:t xml:space="preserve">.</w:t>
      </w:r>
    </w:p>
    <w:p>
      <w:pPr>
        <w:numPr>
          <w:ilvl w:val="0"/>
          <w:numId w:val="1002"/>
        </w:numPr>
        <w:pStyle w:val="Compact"/>
      </w:pPr>
      <w:r>
        <w:t xml:space="preserve">National Bureau of Statistics of China. (2023). Statistical Communique on the National Economic and Social Development.</w:t>
      </w:r>
    </w:p>
    <w:p>
      <w:pPr>
        <w:numPr>
          <w:ilvl w:val="0"/>
          <w:numId w:val="1002"/>
        </w:numPr>
        <w:pStyle w:val="Compact"/>
      </w:pPr>
      <w:r>
        <w:t xml:space="preserve">Tian, Y., &amp; Wang, F. (2018). Changing Roles of the University</w:t>
      </w:r>
      <w:r>
        <w:t xml:space="preserve"> </w:t>
      </w:r>
      <w:r>
        <w:rPr>
          <w:bCs/>
          <w:b/>
        </w:rPr>
        <w:t xml:space="preserve">Professor</w:t>
      </w:r>
      <w:r>
        <w:t xml:space="preserve"> </w:t>
      </w:r>
      <w:r>
        <w:t xml:space="preserve">in Contemporary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Professor in China Beijing: A Term Paper Analysis</dc:title>
  <dc:creator/>
  <dc:language>en</dc:language>
  <cp:keywords/>
  <dcterms:created xsi:type="dcterms:W3CDTF">2026-07-29T10:30:08Z</dcterms:created>
  <dcterms:modified xsi:type="dcterms:W3CDTF">2026-07-29T10:30:08Z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