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ea81572a759e285c5aa78caaa5134540e947f51"/>
    <w:p>
      <w:pPr>
        <w:pStyle w:val="Heading1"/>
      </w:pPr>
      <w:r>
        <w:t xml:space="preserve">Term Paper: The Academic and Social Responsibility of the Professor</w:t>
      </w:r>
    </w:p>
    <w:bookmarkStart w:id="20" w:name="X7ef6e88d59c7cb1d1859c366fde93041e93495a"/>
    <w:p>
      <w:pPr>
        <w:pStyle w:val="Heading3"/>
      </w:pPr>
      <w:r>
        <w:t xml:space="preserve">In the Context of Higher Education Development in Ethiopia Addis Ababa</w:t>
      </w:r>
    </w:p>
    <w:p>
      <w:pPr>
        <w:pStyle w:val="FirstParagraph"/>
      </w:pPr>
      <w:r>
        <w:br/>
      </w:r>
      <w:r>
        <w:br/>
      </w:r>
      <w:r>
        <w:br/>
      </w:r>
    </w:p>
    <w:bookmarkEnd w:id="20"/>
    <w:bookmarkEnd w:id="21"/>
    <w:p>
      <w:pPr>
        <w:pStyle w:val="BodyText"/>
      </w:pPr>
      <w:r>
        <w:t xml:space="preserve">The landscape of higher education in Africa has undergone significant transformations over the past two decades, driven by the urgent need for local expertise, technological advancement, and cultural preservation. Within this broad continental shift,</w:t>
      </w:r>
      <w:r>
        <w:t xml:space="preserve"> </w:t>
      </w:r>
      <w:r>
        <w:rPr>
          <w:bCs/>
          <w:b/>
        </w:rPr>
        <w:t xml:space="preserve">Ethiopia Addis Ababa</w:t>
      </w:r>
      <w:r>
        <w:t xml:space="preserve"> </w:t>
      </w:r>
      <w:r>
        <w:t xml:space="preserve">stands as a pivotal epicenter of academic innovation and intellectual discourse. As the capital city serves as the administrative and educational hub of the nation, it hosts some of the most prestigious institutions in East Africa. Central to this ecosystem is the figure of the</w:t>
      </w:r>
      <w:r>
        <w:t xml:space="preserve"> </w:t>
      </w:r>
      <w:r>
        <w:rPr>
          <w:bCs/>
          <w:b/>
        </w:rPr>
        <w:t xml:space="preserve">Professor</w:t>
      </w:r>
      <w:r>
        <w:t xml:space="preserve">. This term paper aims to explore multifaceted dimensions concerning who is a</w:t>
      </w:r>
      <w:r>
        <w:t xml:space="preserve"> </w:t>
      </w:r>
      <w:r>
        <w:rPr>
          <w:bCs/>
          <w:b/>
        </w:rPr>
        <w:t xml:space="preserve">Professor</w:t>
      </w:r>
      <w:r>
        <w:t xml:space="preserve">, analyzing their evolving roles, challenges, and contributions within the specific socio-academic context of</w:t>
      </w:r>
      <w:r>
        <w:t xml:space="preserve"> </w:t>
      </w:r>
      <w:r>
        <w:rPr>
          <w:bCs/>
          <w:b/>
        </w:rPr>
        <w:t xml:space="preserve">Ethiopia Addis Ababa</w:t>
      </w:r>
      <w:r>
        <w:t xml:space="preserve">.</w:t>
      </w:r>
    </w:p>
    <w:bookmarkStart w:id="22" w:name="the-definition-and-status-of-a-professor"/>
    <w:p>
      <w:pPr>
        <w:pStyle w:val="Heading2"/>
      </w:pPr>
      <w:r>
        <w:t xml:space="preserve">The Definition and Status of a Professor</w:t>
      </w:r>
    </w:p>
    <w:p>
      <w:pPr>
        <w:pStyle w:val="FirstParagraph"/>
      </w:pPr>
      <w:r>
        <w:t xml:space="preserve">To understand the weight of this academic title, one must first define who is a</w:t>
      </w:r>
      <w:r>
        <w:t xml:space="preserve"> </w:t>
      </w:r>
      <w:r>
        <w:rPr>
          <w:bCs/>
          <w:b/>
        </w:rPr>
        <w:t xml:space="preserve">Professor</w:t>
      </w:r>
      <w:r>
        <w:t xml:space="preserve">. In traditional academic hierarchies, a professor is not merely an instructor but the highest-ranking scholar within a university system. The title implies mastery over a specific discipline, significant contributions to research via published literature, and the mentorship of younger scholars. A</w:t>
      </w:r>
      <w:r>
        <w:t xml:space="preserve"> </w:t>
      </w:r>
      <w:r>
        <w:rPr>
          <w:bCs/>
          <w:b/>
        </w:rPr>
        <w:t xml:space="preserve">Professor</w:t>
      </w:r>
      <w:r>
        <w:t xml:space="preserve"> </w:t>
      </w:r>
      <w:r>
        <w:t xml:space="preserve">is expected to bridge the gap between theoretical knowledge and practical application.</w:t>
      </w:r>
    </w:p>
    <w:p>
      <w:pPr>
        <w:pStyle w:val="BodyText"/>
      </w:pPr>
      <w:r>
        <w:br/>
      </w:r>
    </w:p>
    <w:p>
      <w:pPr>
        <w:pStyle w:val="BodyText"/>
      </w:pPr>
      <w:r>
        <w:t xml:space="preserve">In modern contexts, particularly in developing nations, the role has expanded. The contemporary professor must be a curriculum developer, a policy advisor to governments, and a community leader. The intellectual capital held by an individual designated as a</w:t>
      </w:r>
      <w:r>
        <w:t xml:space="preserve"> </w:t>
      </w:r>
      <w:r>
        <w:rPr>
          <w:bCs/>
          <w:b/>
        </w:rPr>
        <w:t xml:space="preserve">Professor</w:t>
      </w:r>
      <w:r>
        <w:t xml:space="preserve"> </w:t>
      </w:r>
      <w:r>
        <w:t xml:space="preserve">is considered a national asset. Therefore, the expectations placed upon this title are not static; they evolve in response to societal needs.</w:t>
      </w:r>
    </w:p>
    <w:p>
      <w:pPr>
        <w:pStyle w:val="BodyText"/>
      </w:pPr>
      <w:r>
        <w:br/>
      </w:r>
    </w:p>
    <w:bookmarkEnd w:id="22"/>
    <w:bookmarkStart w:id="23" w:name="X58efbf7a9881a5fa0bd013c18c1178885e85022"/>
    <w:p>
      <w:pPr>
        <w:pStyle w:val="Heading2"/>
      </w:pPr>
      <w:r>
        <w:t xml:space="preserve">The Academic Environment of Ethiopia Addis Ababa</w:t>
      </w:r>
    </w:p>
    <w:p>
      <w:pPr>
        <w:pStyle w:val="FirstParagraph"/>
      </w:pPr>
      <w:r>
        <w:rPr>
          <w:bCs/>
          <w:b/>
        </w:rPr>
        <w:t xml:space="preserve">Ethiopia Addis Ababa</w:t>
      </w:r>
      <w:r>
        <w:t xml:space="preserve">, frequently referred to simply as the capital, is home to institutions such as Addis Ababa University (AAU), which traces its roots back to 1950. It serves as a historic model for university education in the region. However, recent years have seen an explosion of private and public universities throughout</w:t>
      </w:r>
      <w:r>
        <w:t xml:space="preserve"> </w:t>
      </w:r>
      <w:r>
        <w:rPr>
          <w:bCs/>
          <w:b/>
        </w:rPr>
        <w:t xml:space="preserve">Ethiopia Addis Ababa</w:t>
      </w:r>
      <w:r>
        <w:t xml:space="preserve">. This rapid expansion creates a unique dynamic for academics.</w:t>
      </w:r>
    </w:p>
    <w:p>
      <w:pPr>
        <w:pStyle w:val="BodyText"/>
      </w:pPr>
      <w:r>
        <w:br/>
      </w:r>
    </w:p>
    <w:p>
      <w:pPr>
        <w:pStyle w:val="BodyText"/>
      </w:pPr>
      <w:r>
        <w:t xml:space="preserve">In this vibrant setting, the infrastructure of higher education is growing, but it faces distinct challenges such as resource constraints, large class sizes, and the need for modernized research facilities. The environment of</w:t>
      </w:r>
      <w:r>
        <w:t xml:space="preserve"> </w:t>
      </w:r>
      <w:r>
        <w:rPr>
          <w:bCs/>
          <w:b/>
        </w:rPr>
        <w:t xml:space="preserve">Ethiopia Addis Ababa</w:t>
      </w:r>
      <w:r>
        <w:t xml:space="preserve"> </w:t>
      </w:r>
      <w:r>
        <w:t xml:space="preserve">is characterized by a blend of traditional Ethiopian values and rapid globalization. Consequently, academic work here must remain deeply rooted in local realities while adhering to global standards.</w:t>
      </w:r>
    </w:p>
    <w:p>
      <w:pPr>
        <w:pStyle w:val="BodyText"/>
      </w:pPr>
      <w:r>
        <w:br/>
      </w:r>
    </w:p>
    <w:bookmarkEnd w:id="23"/>
    <w:bookmarkStart w:id="24" w:name="X628a848be014de9b9a1a3cecc79dae3fc4a0db5"/>
    <w:p>
      <w:pPr>
        <w:pStyle w:val="Heading2"/>
      </w:pPr>
      <w:r>
        <w:t xml:space="preserve">The Role of the Professor as a Researcher and Innovator</w:t>
      </w:r>
    </w:p>
    <w:p>
      <w:pPr>
        <w:pStyle w:val="FirstParagraph"/>
      </w:pPr>
      <w:r>
        <w:t xml:space="preserve">A primary expectation for any individual who is a</w:t>
      </w:r>
      <w:r>
        <w:t xml:space="preserve"> </w:t>
      </w:r>
      <w:r>
        <w:rPr>
          <w:bCs/>
          <w:b/>
        </w:rPr>
        <w:t xml:space="preserve">Professor</w:t>
      </w:r>
      <w:r>
        <w:t xml:space="preserve"> </w:t>
      </w:r>
      <w:r>
        <w:t xml:space="preserve">is the generation of new knowledge. In the context of</w:t>
      </w:r>
      <w:r>
        <w:t xml:space="preserve"> </w:t>
      </w:r>
      <w:r>
        <w:rPr>
          <w:bCs/>
          <w:b/>
        </w:rPr>
        <w:t xml:space="preserve">Ethiopia Addis Ababa</w:t>
      </w:r>
      <w:r>
        <w:t xml:space="preserve">, research often focuses on areas critical to national development: agriculture, public health, engineering, and social sciences. A professor in this region does not simply replicate Western theories but adapts them or creates indigenous solutions for local problems.</w:t>
      </w:r>
    </w:p>
    <w:p>
      <w:pPr>
        <w:pStyle w:val="BodyText"/>
      </w:pPr>
      <w:r>
        <w:br/>
      </w:r>
    </w:p>
    <w:p>
      <w:pPr>
        <w:pStyle w:val="BodyText"/>
      </w:pPr>
      <w:r>
        <w:t xml:space="preserve">For example, a professor of agronomy in</w:t>
      </w:r>
      <w:r>
        <w:t xml:space="preserve"> </w:t>
      </w:r>
      <w:r>
        <w:rPr>
          <w:bCs/>
          <w:b/>
        </w:rPr>
        <w:t xml:space="preserve">Ethiopia Addis Ababa</w:t>
      </w:r>
      <w:r>
        <w:t xml:space="preserve"> </w:t>
      </w:r>
      <w:r>
        <w:t xml:space="preserve">might research drought-resistant crops tailored to the specific climate patterns of the Ethiopian highlands. Similarly, a sociologist serving as a professor may study urbanization trends specifically within</w:t>
      </w:r>
      <w:r>
        <w:t xml:space="preserve"> </w:t>
      </w:r>
      <w:r>
        <w:rPr>
          <w:bCs/>
          <w:b/>
        </w:rPr>
        <w:t xml:space="preserve">Ethiopia Addis Ababa</w:t>
      </w:r>
      <w:r>
        <w:t xml:space="preserve"> </w:t>
      </w:r>
      <w:r>
        <w:t xml:space="preserve">to advise city planners. Thus, the output of a professor is directly tied to national progress.</w:t>
      </w:r>
    </w:p>
    <w:p>
      <w:pPr>
        <w:pStyle w:val="BodyText"/>
      </w:pPr>
      <w:r>
        <w:br/>
      </w:r>
    </w:p>
    <w:bookmarkEnd w:id="24"/>
    <w:bookmarkStart w:id="25" w:name="mentorship-and-curriculum-development"/>
    <w:p>
      <w:pPr>
        <w:pStyle w:val="Heading2"/>
      </w:pPr>
      <w:r>
        <w:t xml:space="preserve">Mentorship and Curriculum Development</w:t>
      </w:r>
    </w:p>
    <w:p>
      <w:pPr>
        <w:pStyle w:val="FirstParagraph"/>
      </w:pPr>
      <w:r>
        <w:t xml:space="preserve">Beyond research, there is a profound pedagogical responsibility attached to being a professor. In classrooms across</w:t>
      </w:r>
      <w:r>
        <w:t xml:space="preserve"> </w:t>
      </w:r>
      <w:r>
        <w:rPr>
          <w:bCs/>
          <w:b/>
        </w:rPr>
        <w:t xml:space="preserve">Ethiopia Addis Ababa</w:t>
      </w:r>
      <w:r>
        <w:t xml:space="preserve">, professors act as mentors. Given the large number of students entering university in the capital city, individual mentorship can be challenging but remains essential.</w:t>
      </w:r>
    </w:p>
    <w:p>
      <w:pPr>
        <w:pStyle w:val="BodyText"/>
      </w:pPr>
      <w:r>
        <w:br/>
      </w:r>
    </w:p>
    <w:p>
      <w:pPr>
        <w:pStyle w:val="BodyText"/>
      </w:pPr>
      <w:r>
        <w:t xml:space="preserve">A dedicated professor must navigate these constraints to ensure that graduates are employable and critically thinking. They are responsible for updating curricula to include modern technologies and global perspectives while maintaining a strong ethical framework. In many cases, professors in</w:t>
      </w:r>
      <w:r>
        <w:t xml:space="preserve"> </w:t>
      </w:r>
      <w:r>
        <w:rPr>
          <w:bCs/>
          <w:b/>
        </w:rPr>
        <w:t xml:space="preserve">Ethiopia Addis Ababa</w:t>
      </w:r>
      <w:r>
        <w:t xml:space="preserve"> </w:t>
      </w:r>
      <w:r>
        <w:t xml:space="preserve">also serve as career advisors, helping students bridge the gap between academic theory and the demands of the Ethiopian job market.</w:t>
      </w:r>
    </w:p>
    <w:p>
      <w:pPr>
        <w:pStyle w:val="BodyText"/>
      </w:pPr>
      <w:r>
        <w:br/>
      </w:r>
    </w:p>
    <w:bookmarkEnd w:id="25"/>
    <w:bookmarkStart w:id="26" w:name="societal-impact-and-community-engagement"/>
    <w:p>
      <w:pPr>
        <w:pStyle w:val="Heading2"/>
      </w:pPr>
      <w:r>
        <w:t xml:space="preserve">Societal Impact and Community Engagement</w:t>
      </w:r>
    </w:p>
    <w:p>
      <w:pPr>
        <w:pStyle w:val="FirstParagraph"/>
      </w:pPr>
      <w:r>
        <w:t xml:space="preserve">The university is not an island; it interacts daily with the society in which it is situated. In</w:t>
      </w:r>
      <w:r>
        <w:t xml:space="preserve"> </w:t>
      </w:r>
      <w:r>
        <w:rPr>
          <w:bCs/>
          <w:b/>
        </w:rPr>
        <w:t xml:space="preserve">Ethiopia Addis Ababa</w:t>
      </w:r>
      <w:r>
        <w:t xml:space="preserve">, professors are often expected to engage in community service or public advocacy. This might involve participating in city council meetings, offering expert testimony on legislative matters, or leading NGO initiatives.</w:t>
      </w:r>
    </w:p>
    <w:p>
      <w:pPr>
        <w:pStyle w:val="BodyText"/>
      </w:pPr>
      <w:r>
        <w:br/>
      </w:r>
    </w:p>
    <w:p>
      <w:pPr>
        <w:pStyle w:val="BodyText"/>
      </w:pPr>
      <w:r>
        <w:t xml:space="preserve">For instance, during public health crises or environmental challenges affecting the capital, the voices of professors carry weight. They act as trusted sources of information for the media and government officials. This societal engagement reinforces their status: they are not just teachers in a classroom but active citizens contributing to the stability and development of</w:t>
      </w:r>
      <w:r>
        <w:t xml:space="preserve"> </w:t>
      </w:r>
      <w:r>
        <w:rPr>
          <w:bCs/>
          <w:b/>
        </w:rPr>
        <w:t xml:space="preserve">Ethiopia Addis Ababa</w:t>
      </w:r>
      <w:r>
        <w:t xml:space="preserve">.</w:t>
      </w:r>
    </w:p>
    <w:p>
      <w:pPr>
        <w:pStyle w:val="BodyText"/>
      </w:pPr>
      <w:r>
        <w:br/>
      </w:r>
    </w:p>
    <w:bookmarkEnd w:id="26"/>
    <w:bookmarkStart w:id="27" w:name="challenges-facing-professors-today"/>
    <w:p>
      <w:pPr>
        <w:pStyle w:val="Heading2"/>
      </w:pPr>
      <w:r>
        <w:t xml:space="preserve">Challenges Facing Professors Today</w:t>
      </w:r>
    </w:p>
    <w:p>
      <w:pPr>
        <w:pStyle w:val="FirstParagraph"/>
      </w:pPr>
      <w:r>
        <w:t xml:space="preserve">Despite the high esteem in which this role is held, professors operating in this region face significant hurdles. These include bureaucratic red tape, limited funding for advanced laboratory research, and sometimes a lack of administrative support. Additionally, the pressure to publish internationally while simultaneously managing heavy teaching loads at home can lead to professional burnout.</w:t>
      </w:r>
    </w:p>
    <w:p>
      <w:pPr>
        <w:pStyle w:val="BodyText"/>
      </w:pPr>
      <w:r>
        <w:br/>
      </w:r>
    </w:p>
    <w:p>
      <w:pPr>
        <w:pStyle w:val="BodyText"/>
      </w:pPr>
      <w:r>
        <w:t xml:space="preserve">Furthermore, economic factors often necessitate that professors in</w:t>
      </w:r>
      <w:r>
        <w:t xml:space="preserve"> </w:t>
      </w:r>
      <w:r>
        <w:rPr>
          <w:bCs/>
          <w:b/>
        </w:rPr>
        <w:t xml:space="preserve">Ethiopia Addis Ababa</w:t>
      </w:r>
      <w:r>
        <w:t xml:space="preserve"> </w:t>
      </w:r>
      <w:r>
        <w:t xml:space="preserve">balance their academic duties with external consulting work or part-time roles. This dual burden can sometimes dilute the focus required for deep academic inquiry, presenting a complex structural challenge to the profession.</w:t>
      </w:r>
    </w:p>
    <w:p>
      <w:pPr>
        <w:pStyle w:val="BodyText"/>
      </w:pPr>
      <w:r>
        <w:br/>
      </w:r>
    </w:p>
    <w:bookmarkEnd w:id="27"/>
    <w:bookmarkStart w:id="28" w:name="conclusion"/>
    <w:p>
      <w:pPr>
        <w:pStyle w:val="Heading2"/>
      </w:pPr>
      <w:r>
        <w:t xml:space="preserve">Conclusion</w:t>
      </w:r>
    </w:p>
    <w:p>
      <w:pPr>
        <w:pStyle w:val="FirstParagraph"/>
      </w:pPr>
      <w:r>
        <w:t xml:space="preserve">In conclusion, analyzing who is a professor reveals that this title represents much more than an academic rank; it signifies a profound responsibility toward knowledge creation, mentorship, and societal advancement. In the dynamic setting of Ethiopia Addis Ababa, professors are the engine driving educational reform and national development.</w:t>
      </w:r>
    </w:p>
    <w:p>
      <w:pPr>
        <w:pStyle w:val="BodyText"/>
      </w:pPr>
      <w:r>
        <w:br/>
      </w:r>
    </w:p>
    <w:p>
      <w:pPr>
        <w:pStyle w:val="BodyText"/>
      </w:pPr>
      <w:r>
        <w:t xml:space="preserve">The future success of higher education in</w:t>
      </w:r>
      <w:r>
        <w:t xml:space="preserve"> </w:t>
      </w:r>
      <w:r>
        <w:rPr>
          <w:bCs/>
          <w:b/>
        </w:rPr>
        <w:t xml:space="preserve">Ethiopia Addis Ababa</w:t>
      </w:r>
      <w:r>
        <w:t xml:space="preserve"> </w:t>
      </w:r>
      <w:r>
        <w:t xml:space="preserve">depends on empowering these individuals—providing them with adequate resources, reducing administrative burdens, and valuing their contributions to both local communities and the global academic community. As Ethiopia continues to develop its infrastructure and economy, the role of the professor will remain indispensable in shaping a knowledgeable, critical, and innovative society.</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Professor in Ethiopia Addis Ababa</dc:title>
  <dc:creator/>
  <dc:language>en</dc:language>
  <cp:keywords/>
  <dcterms:created xsi:type="dcterms:W3CDTF">2026-07-29T13:21:11Z</dcterms:created>
  <dcterms:modified xsi:type="dcterms:W3CDTF">2026-07-29T13:21:11Z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