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6" w:name="towards-excellence-and-responsibility"/>
    <w:p>
      <w:pPr>
        <w:pStyle w:val="Heading1"/>
      </w:pPr>
      <w:r>
        <w:t xml:space="preserve">Towards Excellence and Responsibility</w:t>
      </w:r>
    </w:p>
    <w:bookmarkStart w:id="25" w:name="X7bdf4fbd48ca569fa22c22e60feda3fe5e21e9f"/>
    <w:p>
      <w:pPr>
        <w:pStyle w:val="Heading2"/>
      </w:pPr>
      <w:r>
        <w:t xml:space="preserve">The Evolving Role of the Professor in Israel Jerusalem</w:t>
      </w:r>
    </w:p>
    <w:p>
      <w:pPr>
        <w:pStyle w:val="FirstParagraph"/>
      </w:pPr>
      <w:r>
        <w:br/>
      </w:r>
      <w:r>
        <w:br/>
      </w:r>
    </w:p>
    <w:p>
      <w:pPr>
        <w:pStyle w:val="BodyText"/>
      </w:pPr>
      <w:r>
        <w:t xml:space="preserve">We live in an era defined by rapid technological advancement, geopolitical complexity, and shifting cultural dynamics. Within this context, the institution of higher education serves as a critical anchor for societal development. Nowhere is this more pertinent than in</w:t>
      </w:r>
      <w:r>
        <w:t xml:space="preserve"> </w:t>
      </w:r>
      <w:r>
        <w:rPr>
          <w:bCs/>
          <w:b/>
        </w:rPr>
        <w:t xml:space="preserve">Israel Jerusalem</w:t>
      </w:r>
      <w:r>
        <w:t xml:space="preserve">, a city that stands at the intersection of ancient tradition and modern innovation. At the heart of this academic ecosystem lies one pivotal figure: The</w:t>
      </w:r>
    </w:p>
    <w:p>
      <w:pPr>
        <w:pStyle w:val="BodyText"/>
      </w:pPr>
      <w:r>
        <w:t xml:space="preserve">Professor. This term paper explores the multifaceted responsibilities, challenges, and opportunities facing today's professor within the unique socio-cultural landscape of</w:t>
      </w:r>
      <w:r>
        <w:t xml:space="preserve"> </w:t>
      </w:r>
      <w:r>
        <w:rPr>
          <w:bCs/>
          <w:b/>
        </w:rPr>
        <w:t xml:space="preserve">Israel Jerusalem</w:t>
      </w:r>
      <w:r>
        <w:t xml:space="preserve">.</w:t>
      </w:r>
    </w:p>
    <w:p>
      <w:pPr>
        <w:pStyle w:val="BodyText"/>
      </w:pPr>
      <w:r>
        <w:br/>
      </w:r>
      <w:r>
        <w:br/>
      </w:r>
    </w:p>
    <w:bookmarkStart w:id="20" w:name="X8c8bc7792e25925de29de02e7fba208fce46cc8"/>
    <w:p>
      <w:pPr>
        <w:pStyle w:val="Heading3"/>
      </w:pPr>
      <w:r>
        <w:t xml:space="preserve">I. Introduction: The Academic Pillar in a Unique Context</w:t>
      </w:r>
    </w:p>
    <w:p>
      <w:pPr>
        <w:pStyle w:val="FirstParagraph"/>
      </w:pPr>
      <w:r>
        <w:t xml:space="preserve">The city of</w:t>
      </w:r>
    </w:p>
    <w:p>
      <w:pPr>
        <w:pStyle w:val="BodyText"/>
      </w:pPr>
      <w:r>
        <w:t xml:space="preserve">Israel JerusalemProfessor</w:t>
      </w:r>
      <w:r>
        <w:br/>
      </w:r>
      <w:r>
        <w:br/>
      </w:r>
      <w:r>
        <w:t xml:space="preserve">Unlike professors in stable western democracies who might focus solely on theoretical exploration or basic research, the professor operating within</w:t>
      </w:r>
      <w:r>
        <w:t xml:space="preserve"> </w:t>
      </w:r>
      <w:r>
        <w:rPr>
          <w:bCs/>
          <w:b/>
        </w:rPr>
        <w:t xml:space="preserve">Israel Jerusalem</w:t>
      </w:r>
      <w:r>
        <w:t xml:space="preserve"> </w:t>
      </w:r>
      <w:r>
        <w:t xml:space="preserve">must navigate a complex web of security concerns, political pressures, and intense public scrutiny. Their classroom is not an ivory tower; it is often viewed through the lens of national identity and survival. Therefore understanding what it means to be a professor in this specific locale requires examining their role as educators, researchers, and civic participants.</w:t>
      </w:r>
    </w:p>
    <w:p>
      <w:pPr>
        <w:pStyle w:val="BodyText"/>
      </w:pPr>
      <w:r>
        <w:br/>
      </w:r>
      <w:r>
        <w:br/>
      </w:r>
    </w:p>
    <w:bookmarkEnd w:id="20"/>
    <w:bookmarkStart w:id="21" w:name="Xc9ec02f72fdbef73034041e52a704cc308f8ab0"/>
    <w:p>
      <w:pPr>
        <w:pStyle w:val="Heading3"/>
      </w:pPr>
      <w:r>
        <w:t xml:space="preserve">II. Educational Mandate: Fostering Critical Thinking Amidst Division</w:t>
      </w:r>
    </w:p>
    <w:p>
      <w:pPr>
        <w:pStyle w:val="FirstParagraph"/>
      </w:pPr>
      <w:r>
        <w:t xml:space="preserve">The primary duty of any</w:t>
      </w:r>
      <w:r>
        <w:t xml:space="preserve"> </w:t>
      </w:r>
      <w:r>
        <w:rPr>
          <w:bCs/>
          <w:b/>
        </w:rPr>
        <w:t xml:space="preserve">ProfessorIsrael Jerusalem</w:t>
      </w:r>
      <w:r>
        <w:t xml:space="preserve">, this mandate carries additional weight. Students come from vastly different backgrounds—ultra-Orthodox Jewish communities, secular Israeli society, Arab citizens of Israel (including those living within Jerusalem proper), and international exchange students. A professor here faces the daunting task of creating a classroom environment where diverse worldviews can coexist and engage in respectful dialogue.</w:t>
      </w:r>
    </w:p>
    <w:p>
      <w:pPr>
        <w:pStyle w:val="BodyText"/>
      </w:pPr>
      <w:r>
        <w:br/>
      </w:r>
      <w:r>
        <w:br/>
      </w:r>
      <w:r>
        <w:t xml:space="preserve">This requires pedagogical strategies that promote critical thinking without inciting further polarization. For example, in courses dealing with Middle Eastern history, political science, or theology, professors must present multiple narratives objectively while encouraging students to analyze evidence critically rather than relying on inherited biases. The professor becomes a mediator of truth in a post-truth era, helping students distinguish between fact and ideology. Failure to do so risks perpetuating societal fractures; success in doing so contributes directly to the long-term stability and intellectual maturity of</w:t>
      </w:r>
      <w:r>
        <w:t xml:space="preserve"> </w:t>
      </w:r>
      <w:r>
        <w:rPr>
          <w:bCs/>
          <w:b/>
        </w:rPr>
        <w:t xml:space="preserve">Israel Jerusalem</w:t>
      </w:r>
      <w:r>
        <w:t xml:space="preserve">.</w:t>
      </w:r>
    </w:p>
    <w:p>
      <w:pPr>
        <w:pStyle w:val="BodyText"/>
      </w:pPr>
      <w:r>
        <w:br/>
      </w:r>
      <w:r>
        <w:br/>
      </w:r>
    </w:p>
    <w:bookmarkEnd w:id="21"/>
    <w:bookmarkStart w:id="22" w:name="X62dceb0ee6070e9de1e1fc3c64f442a285e4f42"/>
    <w:p>
      <w:pPr>
        <w:pStyle w:val="Heading3"/>
      </w:pPr>
      <w:r>
        <w:t xml:space="preserve">III. Research as a Tool for Societal Progress</w:t>
      </w:r>
    </w:p>
    <w:p>
      <w:pPr>
        <w:pStyle w:val="FirstParagraph"/>
      </w:pPr>
      <w:r>
        <w:t xml:space="preserve">Beyond teaching, the professor in</w:t>
      </w:r>
    </w:p>
    <w:p>
      <w:pPr>
        <w:pStyle w:val="BodyText"/>
      </w:pPr>
      <w:r>
        <w:t xml:space="preserve">Israel Jerusalem is expected to contribute significant research outputs that address both global challenges and local realities. Given the city’s status as a hub for technology and innovation, many professors in STEM fields collaborate with defense industries, tech startups (the "Start-up Nation" ecosystem), and international partnerships. In humanities and social sciences, research often focuses on peace-building processes, interfaith dialogue, archaeology relevant to shared heritage sites within</w:t>
      </w:r>
      <w:r>
        <w:t xml:space="preserve"> </w:t>
      </w:r>
      <w:r>
        <w:rPr>
          <w:bCs/>
          <w:b/>
        </w:rPr>
        <w:t xml:space="preserve">Israel Jerusalem</w:t>
      </w:r>
      <w:r>
        <w:t xml:space="preserve">, and the preservation of cultural artifacts amidst urban development pressures.</w:t>
      </w:r>
    </w:p>
    <w:p>
      <w:pPr>
        <w:pStyle w:val="BodyText"/>
      </w:pPr>
      <w:r>
        <w:br/>
      </w:r>
      <w:r>
        <w:br/>
      </w:r>
      <w:r>
        <w:t xml:space="preserve">Furthermore academic freedom remains a cornerstone value yet it is frequently tested. Professors may face criticism or pressure when their research touches upon sensitive political issues regarding the status of Jerusalem or Israeli-Palestinian relations. Despite these challenges, maintaining rigorous, unbiased scholarship is crucial for the credibility of</w:t>
      </w:r>
      <w:r>
        <w:t xml:space="preserve"> </w:t>
      </w:r>
      <w:r>
        <w:rPr>
          <w:bCs/>
          <w:b/>
        </w:rPr>
        <w:t xml:space="preserve">Israel Jerusalem</w:t>
      </w:r>
      <w:r>
        <w:t xml:space="preserve"> </w:t>
      </w:r>
      <w:r>
        <w:t xml:space="preserve">as an international academic center. The professor must demonstrate resilience against external pressures while upholding ethical standards that ensure their work contributes positively to global knowledge rather than serving narrow ideological agendas.</w:t>
      </w:r>
    </w:p>
    <w:p>
      <w:pPr>
        <w:pStyle w:val="BodyText"/>
      </w:pPr>
      <w:r>
        <w:br/>
      </w:r>
      <w:r>
        <w:br/>
      </w:r>
    </w:p>
    <w:bookmarkEnd w:id="22"/>
    <w:bookmarkStart w:id="23" w:name="X872aaabf097615e95a8b811b8f1273cd3f9feed"/>
    <w:p>
      <w:pPr>
        <w:pStyle w:val="Heading3"/>
      </w:pPr>
      <w:r>
        <w:t xml:space="preserve">IV. Civic Engagement and Community Leadership</w:t>
      </w:r>
    </w:p>
    <w:p>
      <w:pPr>
        <w:pStyle w:val="FirstParagraph"/>
      </w:pPr>
      <w:r>
        <w:t xml:space="preserve">In</w:t>
      </w:r>
      <w:r>
        <w:t xml:space="preserve"> </w:t>
      </w:r>
      <w:r>
        <w:rPr>
          <w:bCs/>
          <w:b/>
        </w:rPr>
        <w:t xml:space="preserve">Israel Jerusalem</w:t>
      </w:r>
      <w:r>
        <w:t xml:space="preserve">, the line between academia and society is porous. Professors are often called upon to serve on public committees, advise government bodies, or lead community initiatives aimed at improving social cohesion within the city. This civic engagement extends beyond traditional administrative duties into active participation in public discourse.</w:t>
      </w:r>
    </w:p>
    <w:p>
      <w:pPr>
        <w:pStyle w:val="BodyText"/>
      </w:pPr>
      <w:r>
        <w:br/>
      </w:r>
      <w:r>
        <w:br/>
      </w:r>
      <w:r>
        <w:t xml:space="preserve">For instance during periods of heightened tension or conflict affecting</w:t>
      </w:r>
      <w:r>
        <w:t xml:space="preserve"> </w:t>
      </w:r>
      <w:r>
        <w:rPr>
          <w:bCs/>
          <w:b/>
        </w:rPr>
        <w:t xml:space="preserve">Israel Jerusalem</w:t>
      </w:r>
      <w:r>
        <w:t xml:space="preserve">, professors may be expected to issue statements clarifying scientific facts, promoting humanitarian values, or offering platforms for dialogue between conflicting parties. They act as trusted voices whose authority transcends tribal affiliations. By engaging actively with the community surrounding their institutions they help ground academic theory in practical application addressing issues such as housing disparities education access and inter-community violence prevalent in parts of</w:t>
      </w:r>
      <w:r>
        <w:t xml:space="preserve"> </w:t>
      </w:r>
      <w:r>
        <w:rPr>
          <w:bCs/>
          <w:b/>
        </w:rPr>
        <w:t xml:space="preserve">Israel Jerusalem</w:t>
      </w:r>
      <w:r>
        <w:t xml:space="preserve">.</w:t>
      </w:r>
    </w:p>
    <w:p>
      <w:pPr>
        <w:pStyle w:val="BodyText"/>
      </w:pPr>
      <w:r>
        <w:br/>
      </w:r>
      <w:r>
        <w:br/>
      </w:r>
      <w:r>
        <w:t xml:space="preserve">This role demands emotional intelligence and a deep sense of civic responsibility. It requires the professor to listen to marginalized voices within their own city while advocating for policies that promote equity and justice. When professors fulfill this role effectively they enhance the legitimacy and relevance of higher education institutions in</w:t>
      </w:r>
      <w:r>
        <w:t xml:space="preserve"> </w:t>
      </w:r>
      <w:r>
        <w:rPr>
          <w:bCs/>
          <w:b/>
        </w:rPr>
        <w:t xml:space="preserve">Israel Jerusalem</w:t>
      </w:r>
      <w:r>
        <w:t xml:space="preserve">.</w:t>
      </w:r>
    </w:p>
    <w:p>
      <w:pPr>
        <w:pStyle w:val="BodyText"/>
      </w:pPr>
      <w:r>
        <w:br/>
      </w:r>
      <w:r>
        <w:br/>
      </w:r>
    </w:p>
    <w:bookmarkEnd w:id="23"/>
    <w:bookmarkStart w:id="24" w:name="v.-challenges-facing-modern-professors"/>
    <w:p>
      <w:pPr>
        <w:pStyle w:val="Heading3"/>
      </w:pPr>
      <w:r>
        <w:t xml:space="preserve">V. Challenges Facing Modern Professors</w:t>
      </w:r>
    </w:p>
    <w:p>
      <w:pPr>
        <w:pStyle w:val="FirstParagraph"/>
      </w:pPr>
      <w:r>
        <w:t xml:space="preserve">Despite the noble ideals outlined above modern professors in</w:t>
      </w:r>
    </w:p>
    <w:p>
      <w:pPr>
        <w:pStyle w:val="BodyText"/>
      </w:pPr>
      <w:r>
        <w:t xml:space="preserve">Israel Jerusalem</w:t>
      </w:r>
      <w:r>
        <w:br/>
      </w:r>
      <w:r>
        <w:br/>
      </w:r>
      <w:r>
        <w:t xml:space="preserve">Additionally ideological polarization within society affects campuses leading potential censorship attempts or boycotts against professors deemed politically inconvenient by certain groups. Navigating these waters requires courage integrity and support systems including strong union representation independent oversight bodies ensuring fairness in hiring promotions granting tenure decisions etcetera without compromising meritocracy principles central to being a respected professor.</w:t>
      </w:r>
    </w:p>
    <w:p>
      <w:pPr>
        <w:pStyle w:val="BodyText"/>
      </w:pPr>
      <w:r>
        <w:br/>
      </w:r>
      <w:r>
        <w:br/>
      </w:r>
      <w:r>
        <w:t xml:space="preserve">Moreover balancing work-life pressures exacerbated by security alerts frequent disruptions caused regional instability adds stress levels making retention difficult especially among younger academics who might seek opportunities elsewhere unless specific support mechanisms are put in place tailored to local realities of</w:t>
      </w:r>
      <w:r>
        <w:t xml:space="preserve"> </w:t>
      </w:r>
      <w:r>
        <w:rPr>
          <w:bCs/>
          <w:b/>
        </w:rPr>
        <w:t xml:space="preserve">Israel Jerusalem</w:t>
      </w:r>
      <w:r>
        <w:t xml:space="preserve">.</w:t>
      </w:r>
    </w:p>
    <w:p>
      <w:pPr>
        <w:pStyle w:val="BodyText"/>
      </w:pPr>
      <w:r>
        <w:br/>
      </w:r>
      <w:r>
        <w:br/>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Professor in Israel Jerusalem</dc:title>
  <dc:creator/>
  <dc:language>en</dc:language>
  <cp:keywords/>
  <dcterms:created xsi:type="dcterms:W3CDTF">2026-07-29T11:59:55Z</dcterms:created>
  <dcterms:modified xsi:type="dcterms:W3CDTF">2026-07-29T11:59:55Z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