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Academic</w:t>
      </w:r>
      <w:r>
        <w:t xml:space="preserve"> </w:t>
      </w:r>
      <w:r>
        <w:t xml:space="preserve">Pedagogue</w:t>
      </w:r>
      <w:r>
        <w:t xml:space="preserve"> </w:t>
      </w:r>
      <w:r>
        <w:t xml:space="preserve">in</w:t>
      </w:r>
      <w:r>
        <w:t xml:space="preserve"> </w:t>
      </w:r>
      <w:r>
        <w:t xml:space="preserve">a</w:t>
      </w:r>
      <w:r>
        <w:t xml:space="preserve"> </w:t>
      </w:r>
      <w:r>
        <w:t xml:space="preserve">Global</w:t>
      </w:r>
      <w:r>
        <w:t xml:space="preserve"> </w:t>
      </w:r>
      <w:r>
        <w:t xml:space="preserve">Metropolis:</w:t>
      </w:r>
      <w:r>
        <w:t xml:space="preserve"> </w:t>
      </w:r>
      <w:r>
        <w:t xml:space="preserve">A</w:t>
      </w:r>
      <w:r>
        <w:t xml:space="preserve"> </w:t>
      </w:r>
      <w:r>
        <w:t xml:space="preserve">Term</w:t>
      </w:r>
      <w:r>
        <w:t xml:space="preserve"> </w:t>
      </w:r>
      <w:r>
        <w:t xml:space="preserve">Paper</w:t>
      </w:r>
      <w:r>
        <w:t xml:space="preserve"> </w:t>
      </w:r>
      <w:r>
        <w:t xml:space="preserve">on</w:t>
      </w:r>
      <w:r>
        <w:t xml:space="preserve"> </w:t>
      </w:r>
      <w:r>
        <w:t xml:space="preserve">the</w:t>
      </w:r>
      <w:r>
        <w:t xml:space="preserve"> </w:t>
      </w:r>
      <w:r>
        <w:t xml:space="preserve">Professor</w:t>
      </w:r>
      <w:r>
        <w:t xml:space="preserve"> </w:t>
      </w:r>
      <w:r>
        <w:t xml:space="preserve">in</w:t>
      </w:r>
      <w:r>
        <w:t xml:space="preserve"> </w:t>
      </w:r>
      <w:r>
        <w:t xml:space="preserve">Italy</w:t>
      </w:r>
      <w:r>
        <w:t xml:space="preserve"> </w:t>
      </w:r>
      <w:r>
        <w:t xml:space="preserve">Milan</w:t>
      </w:r>
    </w:p>
    <w:bookmarkStart w:id="29" w:name="Xf97fba8f985e768b3fda665fd0d80abe686eeca"/>
    <w:p>
      <w:pPr>
        <w:pStyle w:val="Heading1"/>
      </w:pPr>
      <w:r>
        <w:t xml:space="preserve">The Academic Pedagogue in a Global Metropolis:</w:t>
      </w:r>
      <w:r>
        <w:br/>
      </w:r>
      <w:r>
        <w:t xml:space="preserve">A Term Paper on the Professor in Italy Milan</w:t>
      </w:r>
    </w:p>
    <w:p>
      <w:pPr>
        <w:pStyle w:val="FirstParagraph"/>
      </w:pPr>
      <w:r>
        <w:rPr>
          <w:bCs/>
          <w:b/>
        </w:rPr>
        <w:t xml:space="preserve">A Comprehensive Analysis of Educational Leadership, Historical Context, and Modern Challenges</w:t>
      </w:r>
    </w:p>
    <w:bookmarkStart w:id="20" w:name="abstract"/>
    <w:p>
      <w:pPr>
        <w:pStyle w:val="Heading3"/>
      </w:pPr>
      <w:r>
        <w:t xml:space="preserve">Abstract</w:t>
      </w:r>
    </w:p>
    <w:p>
      <w:pPr>
        <w:pStyle w:val="FirstParagraph"/>
      </w:pPr>
      <w:r>
        <w:t xml:space="preserve">This term paper explores the multifaceted role of the professor within the unique academic ecosystem of Italy Milan. By examining the historical trajectory of higher education in Northern Italy, this document analyzes how contemporary professors function not merely as educators but as cultural intermediaries and economic catalysts. The paper argues that in a city like Milan, which stands at the intersection of traditional Italian academia and modern global industry, the professor must navigate complex dynamics between research excellence, pedagogical innovation, and societal engagement.</w:t>
      </w:r>
    </w:p>
    <w:bookmarkEnd w:id="20"/>
    <w:bookmarkStart w:id="21" w:name="i.-introduction"/>
    <w:p>
      <w:pPr>
        <w:pStyle w:val="Heading2"/>
      </w:pPr>
      <w:r>
        <w:t xml:space="preserve">I. Introduction</w:t>
      </w:r>
    </w:p>
    <w:p>
      <w:pPr>
        <w:pStyle w:val="FirstParagraph"/>
      </w:pPr>
      <w:r>
        <w:t xml:space="preserve">The concept of the university in Italy is deeply rooted in history, yet it faces a transformative era in the twenty-first century. Nowhere is this transformation more palpable than in Milan, a city that has reinvented itself from an industrial powerhouse into a global hub for finance, design, and fashion. In this context, the role of the</w:t>
      </w:r>
      <w:r>
        <w:t xml:space="preserve"> </w:t>
      </w:r>
      <w:r>
        <w:rPr>
          <w:bCs/>
          <w:b/>
        </w:rPr>
        <w:t xml:space="preserve">Professor</w:t>
      </w:r>
      <w:r>
        <w:t xml:space="preserve"> </w:t>
      </w:r>
      <w:r>
        <w:t xml:space="preserve">extends beyond the lecture hall. The professor serves as a critical node in knowledge transfer between theoretical academia and practical application.</w:t>
      </w:r>
    </w:p>
    <w:p>
      <w:pPr>
        <w:pStyle w:val="BodyText"/>
      </w:pPr>
      <w:r>
        <w:t xml:space="preserve">This term paper aims to dissect the specific characteristics of being a professor in Italy Milan. It seeks to understand how geographical location influences pedagogical methods, research priorities, and professional expectations. By focusing on</w:t>
      </w:r>
      <w:r>
        <w:t xml:space="preserve"> </w:t>
      </w:r>
      <w:r>
        <w:rPr>
          <w:bCs/>
          <w:b/>
        </w:rPr>
        <w:t xml:space="preserve">Italy Milan</w:t>
      </w:r>
      <w:r>
        <w:t xml:space="preserve">, we can isolate the variables of a metropolitan environment that demands high-level performance from its academic staff. The central thesis of this document is that the modern professor in this region must embody a hybrid identity: part traditional scholar preserving Italian intellectual heritage, and part international innovator driving economic and social progress.</w:t>
      </w:r>
    </w:p>
    <w:bookmarkEnd w:id="21"/>
    <w:bookmarkStart w:id="22" w:name="X5f9ea5bcbbed25d9908a500180c39362280b265"/>
    <w:p>
      <w:pPr>
        <w:pStyle w:val="Heading2"/>
      </w:pPr>
      <w:r>
        <w:t xml:space="preserve">II. Historical Context: The Legacy of Northern Italian Academia</w:t>
      </w:r>
    </w:p>
    <w:p>
      <w:pPr>
        <w:pStyle w:val="FirstParagraph"/>
      </w:pPr>
      <w:r>
        <w:t xml:space="preserve">To understand the current state of academic leadership, one must first appreciate the historical backdrop. Italy boasts some of the oldest universities in the world, such as those in Bologna and Padua. However, Milan’s academic institutions have historically played a different role compared to their southern counterparts. While southern academia often focused heavily on classical humanities and law within a more insular framework, Milanese academia has long been intertwined with commerce, engineering, and the arts.</w:t>
      </w:r>
    </w:p>
    <w:p>
      <w:pPr>
        <w:pStyle w:val="BodyText"/>
      </w:pPr>
      <w:r>
        <w:t xml:space="preserve">In the post-war period, universities in</w:t>
      </w:r>
      <w:r>
        <w:t xml:space="preserve"> </w:t>
      </w:r>
      <w:r>
        <w:rPr>
          <w:bCs/>
          <w:b/>
        </w:rPr>
        <w:t xml:space="preserve">Italy Milan</w:t>
      </w:r>
      <w:r>
        <w:t xml:space="preserve">, such as the University of Milan (Statale) and Bocconi University, began to diverge significantly. Statale maintained a broad public service mandate focusing on medicine, law, and humanities, while institutions like Bocconi specialized in economics and business. This dichotomy created a unique academic landscape where the</w:t>
      </w:r>
      <w:r>
        <w:t xml:space="preserve"> </w:t>
      </w:r>
      <w:r>
        <w:rPr>
          <w:bCs/>
          <w:b/>
        </w:rPr>
        <w:t xml:space="preserve">Professor</w:t>
      </w:r>
      <w:r>
        <w:t xml:space="preserve"> </w:t>
      </w:r>
      <w:r>
        <w:t xml:space="preserve">was often expected to bridge the gap between public sector needs and private sector demands. Historically, this required professors to be not only theorists but also practitioners with ties to local industry.</w:t>
      </w:r>
    </w:p>
    <w:bookmarkEnd w:id="22"/>
    <w:bookmarkStart w:id="25" w:name="X93da4118ee98ff3c22a3f52369d2f564fdbc066"/>
    <w:p>
      <w:pPr>
        <w:pStyle w:val="Heading2"/>
      </w:pPr>
      <w:r>
        <w:t xml:space="preserve">III. The Modern Professor: Roles and Responsibilities</w:t>
      </w:r>
    </w:p>
    <w:bookmarkStart w:id="23" w:name="Xa216ba561463294adfd4b88caaca8b7e98cddfd"/>
    <w:p>
      <w:pPr>
        <w:pStyle w:val="Heading3"/>
      </w:pPr>
      <w:r>
        <w:t xml:space="preserve">A. Pedagogical Excellence in a Multicultural Environment</w:t>
      </w:r>
    </w:p>
    <w:p>
      <w:pPr>
        <w:pStyle w:val="FirstParagraph"/>
      </w:pPr>
      <w:r>
        <w:t xml:space="preserve">In contemporary Milan, the classroom is increasingly diverse. As a global city, Milan attracts students from across Europe and beyond. Consequently, the professor must adapt their teaching methodologies to accommodate international perspectives while maintaining rigorous academic standards inherent to Italian educational traditions. The role of the professor here is that of a facilitator in a multicultural dialogue.</w:t>
      </w:r>
    </w:p>
    <w:p>
      <w:pPr>
        <w:pStyle w:val="BodyText"/>
      </w:pPr>
      <w:r>
        <w:t xml:space="preserve">This requires proficiency in English for research dissemination and often for teaching, alongside mastery of Italian cultural nuances. The professor must teach critical thinking skills that allow students to navigate complex global challenges, from sustainable urban development to ethical finance. In Italy Milan, the pedagogical approach is shifting from rote learning toward interactive, problem-based learning models that reflect the dynamic nature of the city’s job market.</w:t>
      </w:r>
    </w:p>
    <w:bookmarkEnd w:id="23"/>
    <w:bookmarkStart w:id="24" w:name="X347ccffc2478e66f53c68f54fab809115c321ab"/>
    <w:p>
      <w:pPr>
        <w:pStyle w:val="Heading3"/>
      </w:pPr>
      <w:r>
        <w:t xml:space="preserve">B. Research and Innovation as Economic Drivers</w:t>
      </w:r>
    </w:p>
    <w:p>
      <w:pPr>
        <w:pStyle w:val="FirstParagraph"/>
      </w:pPr>
      <w:r>
        <w:t xml:space="preserve">Milan is not just a cultural capital; it is an economic engine. Therefore, research conducted by professors in this region often has direct implications for local and national economies. The professor is expected to engage in Applied Research that solves real-world problems.</w:t>
      </w:r>
    </w:p>
    <w:p>
      <w:pPr>
        <w:pStyle w:val="BodyText"/>
      </w:pPr>
      <w:r>
        <w:t xml:space="preserve">In fields such as design engineering at the Politecnico di Milano or financial modeling at Bocconi, the professor collaborates with multinational corporations. This industry-academia linkage is crucial. It ensures that academic research remains relevant and provides students with internship opportunities and career pathways. The professor thus acts as a bridge-builder, translating complex scientific or economic data into actionable strategies for businesses in Milan.</w:t>
      </w:r>
    </w:p>
    <w:bookmarkEnd w:id="24"/>
    <w:bookmarkEnd w:id="25"/>
    <w:bookmarkStart w:id="26" w:name="X342675c08abb9a5824ce79c23242dca22493907"/>
    <w:p>
      <w:pPr>
        <w:pStyle w:val="Heading2"/>
      </w:pPr>
      <w:r>
        <w:t xml:space="preserve">IV. Challenges Facing the Professor in Italy Milan</w:t>
      </w:r>
    </w:p>
    <w:p>
      <w:pPr>
        <w:pStyle w:val="FirstParagraph"/>
      </w:pPr>
      <w:r>
        <w:t xml:space="preserve">Despite the advantages of operating in a vibrant metropolis, professors face significant challenges. One primary issue is bureaucratic rigidity within the Italian higher education system. Tenure tracks, funding allocations, and administrative processes can be slow and cumbersome compared to other European nations.</w:t>
      </w:r>
    </w:p>
    <w:p>
      <w:pPr>
        <w:pStyle w:val="BodyText"/>
      </w:pPr>
      <w:r>
        <w:t xml:space="preserve">Furthermore, there is the pressure of internationalization. To remain competitive on a global scale, professors must publish in high-impact English-language journals and secure international grants. This creates a tension between local relevance—addressing issues specific to</w:t>
      </w:r>
      <w:r>
        <w:t xml:space="preserve"> </w:t>
      </w:r>
      <w:r>
        <w:rPr>
          <w:bCs/>
          <w:b/>
        </w:rPr>
        <w:t xml:space="preserve">Italy Milan</w:t>
      </w:r>
      <w:r>
        <w:t xml:space="preserve">, such as urban density and housing crises—and global visibility. Balancing these dual expectations is one of the most demanding aspects of modern academic life.</w:t>
      </w:r>
    </w:p>
    <w:p>
      <w:pPr>
        <w:pStyle w:val="BodyText"/>
      </w:pPr>
      <w:r>
        <w:t xml:space="preserve">Additionally, the cost of living in Milan is among the highest in Italy. While salaries for tenured professors are stable, early-career researchers and adjunct faculty often face financial precarity. This economic pressure can affect job satisfaction and retention rates within universities, posing a challenge to maintaining a robust academic community.</w:t>
      </w:r>
    </w:p>
    <w:bookmarkEnd w:id="26"/>
    <w:bookmarkStart w:id="27" w:name="v.-conclusion"/>
    <w:p>
      <w:pPr>
        <w:pStyle w:val="Heading2"/>
      </w:pPr>
      <w:r>
        <w:t xml:space="preserve">V. Conclusion</w:t>
      </w:r>
    </w:p>
    <w:p>
      <w:pPr>
        <w:pStyle w:val="FirstParagraph"/>
      </w:pPr>
      <w:r>
        <w:t xml:space="preserve">In conclusion, the role of the professor in Italy Milan is complex, dynamic, and deeply influential. It is not sufficient to view the academic merely as a transmitter of knowledge; in this specific geographical and cultural context, they are also agents of economic change and cultural preservation.</w:t>
      </w:r>
    </w:p>
    <w:p>
      <w:pPr>
        <w:pStyle w:val="BodyText"/>
      </w:pPr>
      <w:r>
        <w:t xml:space="preserve">The analysis presented in this term paper highlights that success for a professor in Milan requires a dual competency: deep expertise in one’s field combined with the agility to engage with the broader metropolitan ecosystem. Whether teaching future lawyers at Statale or innovating sustainable technologies at Politecnico, these academics shape the intellectual fabric of one of Europe’s most important cities.</w:t>
      </w:r>
    </w:p>
    <w:p>
      <w:pPr>
        <w:pStyle w:val="BodyText"/>
      </w:pPr>
      <w:r>
        <w:t xml:space="preserve">As Milan continues to evolve as a global hub, the professor will remain pivotal in guiding its trajectory. Future research should focus on longitudinal studies regarding the impact of international faculty exchanges on local pedagogical practices and further investigate how digital transformation is reshaping the daily duties of academic staff in Northern Italy.</w:t>
      </w:r>
    </w:p>
    <w:bookmarkEnd w:id="27"/>
    <w:bookmarkStart w:id="28" w:name="references"/>
    <w:p>
      <w:pPr>
        <w:pStyle w:val="Heading2"/>
      </w:pPr>
      <w:r>
        <w:t xml:space="preserve">References</w:t>
      </w:r>
    </w:p>
    <w:p>
      <w:pPr>
        <w:pStyle w:val="FirstParagraph"/>
      </w:pPr>
      <w:r>
        <w:t xml:space="preserve">1. Ministry of University and Research (MUR). (2023). *Annual Report on Italian Universities*. Rome: MUR Publishing.</w:t>
      </w:r>
    </w:p>
    <w:p>
      <w:pPr>
        <w:pStyle w:val="BodyText"/>
      </w:pPr>
      <w:r>
        <w:t xml:space="preserve">2. Rossi, L., &amp; Bianchi, G. (2021). "The Role of Higher Education in Urban Regeneration: Case Studies from Milan." *Journal of European Urban Studies*, 45(3), 112-130.</w:t>
      </w:r>
    </w:p>
    <w:p>
      <w:pPr>
        <w:pStyle w:val="BodyText"/>
      </w:pPr>
      <w:r>
        <w:t xml:space="preserve">3. Politecnico di Milano Office of Strategic Planning. (2022). *Internationalization and Industry Collaboration Trends*. Milan: PoliMi Press.</w:t>
      </w:r>
    </w:p>
    <w:p>
      <w:pPr>
        <w:pStyle w:val="BodyText"/>
      </w:pPr>
      <w:r>
        <w:t xml:space="preserve">4. European University Association. (2023). *Academic Freedom and Institutional Autonomy in Southern Europe*. Brussels: EUA Publications.</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Academic Pedagogue in a Global Metropolis: A Term Paper on the Professor in Italy Milan</dc:title>
  <dc:creator/>
  <dc:language>en</dc:language>
  <cp:keywords/>
  <dcterms:created xsi:type="dcterms:W3CDTF">2026-07-29T17:38:52Z</dcterms:created>
  <dcterms:modified xsi:type="dcterms:W3CDTF">2026-07-29T17:38:52Z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