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Japan</w:t>
      </w:r>
      <w:r>
        <w:t xml:space="preserve"> </w:t>
      </w:r>
      <w:r>
        <w:t xml:space="preserve">Kyoto</w:t>
      </w:r>
    </w:p>
    <w:bookmarkStart w:id="28" w:name="Xc6f26a565672e3fd7be1062896d7c54d3e19feb"/>
    <w:p>
      <w:pPr>
        <w:pStyle w:val="Heading1"/>
      </w:pPr>
      <w:r>
        <w:t xml:space="preserve">The Evolution and Cultural Significance of the Professor in Japan Kyoto</w:t>
      </w:r>
    </w:p>
    <w:p>
      <w:pPr>
        <w:pStyle w:val="FirstParagraph"/>
      </w:pPr>
      <w:r>
        <w:rPr>
          <w:bCs/>
          <w:b/>
        </w:rPr>
        <w:t xml:space="preserve">Date:</w:t>
      </w:r>
      <w:r>
        <w:t xml:space="preserve"> </w:t>
      </w:r>
      <w:r>
        <w:t xml:space="preserve">October 26, 2023</w:t>
      </w:r>
      <w:r>
        <w:br/>
      </w:r>
    </w:p>
    <w:p>
      <w:pPr>
        <w:pStyle w:val="BodyText"/>
      </w:pPr>
      <w:r>
        <w:t xml:space="preserve">This document serves as a comprehensive term paper analyzing the historical trajectory, pedagogical responsibilities, and sociological impact of the</w:t>
      </w:r>
      <w:r>
        <w:t xml:space="preserve"> </w:t>
      </w:r>
      <w:r>
        <w:rPr>
          <w:bCs/>
          <w:b/>
        </w:rPr>
        <w:t xml:space="preserve">Professor</w:t>
      </w:r>
      <w:r>
        <w:t xml:space="preserve">, with specific reference to academic institutions located in</w:t>
      </w:r>
    </w:p>
    <w:p>
      <w:pPr>
        <w:pStyle w:val="BodyText"/>
      </w:pPr>
      <w:r>
        <w:t xml:space="preserve">Japan Kyoto.</w:t>
      </w:r>
    </w:p>
    <w:bookmarkStart w:id="20" w:name="introduction"/>
    <w:p>
      <w:pPr>
        <w:pStyle w:val="Heading2"/>
      </w:pPr>
      <w:r>
        <w:t xml:space="preserve">1. Introduction</w:t>
      </w:r>
    </w:p>
    <w:p>
      <w:pPr>
        <w:pStyle w:val="FirstParagraph"/>
      </w:pPr>
      <w:r>
        <w:t xml:space="preserve">The concept of higher education in Japan has undergone a metamorphosis from feudal samurai academies to modern research universities. Central to this transformation is the figure of the</w:t>
      </w:r>
      <w:r>
        <w:t xml:space="preserve"> </w:t>
      </w:r>
      <w:r>
        <w:rPr>
          <w:bCs/>
          <w:b/>
        </w:rPr>
        <w:t xml:space="preserve">Professor</w:t>
      </w:r>
      <w:r>
        <w:t xml:space="preserve">, an individual who embodies both rigorous scholarly inquiry and deep cultural stewardship. In the context of</w:t>
      </w:r>
      <w:r>
        <w:t xml:space="preserve"> </w:t>
      </w:r>
      <w:r>
        <w:rPr>
          <w:bCs/>
          <w:b/>
        </w:rPr>
        <w:t xml:space="preserve">Japan Kyoto, a city often regarded as the cultural heartland of Japan, role of the academician is particularly nuanced. It is not merely one of instruction, but also preservation and innovation. This term paper argues that the modern</w:t>
      </w:r>
      <w:r>
        <w:rPr>
          <w:bCs/>
          <w:b/>
        </w:rPr>
        <w:t xml:space="preserve"> </w:t>
      </w:r>
      <w:r>
        <w:rPr>
          <w:bCs/>
          <w:b/>
          <w:bCs/>
          <w:b/>
        </w:rPr>
        <w:t xml:space="preserve">Professor</w:t>
      </w:r>
      <w:r>
        <w:rPr>
          <w:bCs/>
          <w:b/>
        </w:rPr>
        <w:t xml:space="preserve"> </w:t>
      </w:r>
      <w:r>
        <w:rPr>
          <w:bCs/>
          <w:b/>
        </w:rPr>
        <w:t xml:space="preserve">in</w:t>
      </w:r>
      <w:r>
        <w:rPr>
          <w:bCs/>
          <w:b/>
        </w:rPr>
        <w:t xml:space="preserve"> </w:t>
      </w:r>
      <w:r>
        <w:rPr>
          <w:bCs/>
          <w:b/>
          <w:bCs/>
          <w:b/>
        </w:rPr>
        <w:t xml:space="preserve">Japan Kyoto</w:t>
      </w:r>
    </w:p>
    <w:bookmarkEnd w:id="20"/>
    <w:bookmarkStart w:id="21" w:name="X7a61f783b889ea4fc3c5b6edea319bd7a9fceb5"/>
    <w:p>
      <w:pPr>
        <w:pStyle w:val="Heading2"/>
      </w:pPr>
      <w:r>
        <w:t xml:space="preserve">2. Historical Context: The Edo Period to Modernity</w:t>
      </w:r>
    </w:p>
    <w:p>
      <w:pPr>
        <w:pStyle w:val="FirstParagraph"/>
      </w:pPr>
      <w:r>
        <w:t xml:space="preserve">To understand the current status of the</w:t>
      </w:r>
      <w:r>
        <w:t xml:space="preserve"> </w:t>
      </w:r>
      <w:r>
        <w:rPr>
          <w:bCs/>
          <w:b/>
        </w:rPr>
        <w:t xml:space="preserve">Professor</w:t>
      </w:r>
      <w:r>
        <w:t xml:space="preserve">, one must look back at the Edo period (1603–1868). During this era, education was primarily conducted in temple schools (</w:t>
      </w:r>
      <w:r>
        <w:rPr>
          <w:iCs/>
          <w:i/>
        </w:rPr>
        <w:t xml:space="preserve">terakoya</w:t>
      </w:r>
      <w:r>
        <w:t xml:space="preserve">) and domain-specific han schools. The instructors, while respected, did not hold the modern title of "professor." However, they laid the groundwork for a society that valued literacy and Confucian ethics. Following the Meiji Restoration (1868), Japan rapidly modernized its educational system to compete with Western powers. The first imperial universities were established, introducing the German-style research university model.</w:t>
      </w:r>
    </w:p>
    <w:p>
      <w:pPr>
        <w:pStyle w:val="BodyText"/>
      </w:pPr>
      <w:r>
        <w:rPr>
          <w:bCs/>
          <w:b/>
        </w:rPr>
        <w:t xml:space="preserve">Japan Kyoto</w:t>
      </w:r>
      <w:r>
        <w:t xml:space="preserve">, being home to Kyoto University (founded in 1897 as the second imperial university), became a crucible for this new intellectual movement. Here, the</w:t>
      </w:r>
      <w:r>
        <w:t xml:space="preserve"> </w:t>
      </w:r>
      <w:r>
        <w:rPr>
          <w:bCs/>
          <w:b/>
        </w:rPr>
        <w:t xml:space="preserve">Professor</w:t>
      </w:r>
      <w:r>
        <w:t xml:space="preserve"> </w:t>
      </w:r>
      <w:r>
        <w:t xml:space="preserve">emerged not just as a teacher of texts, but as a creator of knowledge. The early professors in Kyoto were often scholars who had studied abroad and returned to adapt Western methodologies to Japanese contexts. This dual identity—local roots and global vision—remains a defining characteristic of the academic community in</w:t>
      </w:r>
      <w:r>
        <w:t xml:space="preserve"> </w:t>
      </w:r>
      <w:r>
        <w:rPr>
          <w:bCs/>
          <w:b/>
        </w:rPr>
        <w:t xml:space="preserve">Japan Kyoto</w:t>
      </w:r>
      <w:r>
        <w:t xml:space="preserve">.</w:t>
      </w:r>
    </w:p>
    <w:bookmarkEnd w:id="21"/>
    <w:bookmarkStart w:id="23" w:name="X751d6e20cceaed6e2fe8b272d33e20f94b8745b"/>
    <w:p>
      <w:pPr>
        <w:pStyle w:val="Heading2"/>
      </w:pPr>
      <w:r>
        <w:t xml:space="preserve">3. The Role of the Professor: Pedagogical and Research Duties</w:t>
      </w:r>
    </w:p>
    <w:p>
      <w:pPr>
        <w:pStyle w:val="FirstParagraph"/>
      </w:pPr>
      <w:r>
        <w:t xml:space="preserve">In contemporary Japan, the title of</w:t>
      </w:r>
      <w:r>
        <w:t xml:space="preserve"> </w:t>
      </w:r>
      <w:r>
        <w:rPr>
          <w:bCs/>
          <w:b/>
        </w:rPr>
        <w:t xml:space="preserve">Professor</w:t>
      </w:r>
      <w:hyperlink w:anchor="ref1">
        <w:r>
          <w:rPr>
            <w:rStyle w:val="Hyperlink"/>
          </w:rPr>
          <w:t xml:space="preserve">[1]</w:t>
        </w:r>
      </w:hyperlink>
      <w:r>
        <w:t xml:space="preserve">, or *Kyōju*, carries significant weight. It is distinct from "Associate Professor" (*Kankyū Kyōju*) and "Assistant Professor" (*Jokyō*). The appointment to full professorship is a rigorous process, often requiring decades of dedicated research and teaching service. In</w:t>
      </w:r>
      <w:r>
        <w:t xml:space="preserve"> </w:t>
      </w:r>
      <w:r>
        <w:rPr>
          <w:bCs/>
          <w:b/>
        </w:rPr>
        <w:t xml:space="preserve">Japan Kyoto</w:t>
      </w:r>
      <w:r>
        <w:t xml:space="preserve">, where institutions like Kyoto University, Ritsumeikan University, and Doshisha University compete for academic excellence, the expectations for these individuals are exceptionally high.</w:t>
      </w:r>
    </w:p>
    <w:bookmarkStart w:id="22" w:name="research-excellence"/>
    <w:p>
      <w:pPr>
        <w:pStyle w:val="Heading3"/>
      </w:pPr>
      <w:r>
        <w:t xml:space="preserve">3.1 Research Excellence</w:t>
      </w:r>
    </w:p>
    <w:p>
      <w:pPr>
        <w:pStyle w:val="FirstParagraph"/>
      </w:pPr>
      <w:r>
        <w:t xml:space="preserve">The primary duty of a</w:t>
      </w:r>
      <w:r>
        <w:t xml:space="preserve"> </w:t>
      </w:r>
      <w:r>
        <w:rPr>
          <w:bCs/>
          <w:b/>
        </w:rPr>
        <w:t xml:space="preserve">Professor</w:t>
      </w:r>
      <w:r>
        <w:t xml:space="preserve"> </w:t>
      </w:r>
      <w:r>
        <w:t xml:space="preserve">in</w:t>
      </w:r>
      <w:r>
        <w:t xml:space="preserve"> </w:t>
      </w:r>
      <w:hyperlink w:anchor="ref2">
        <w:r>
          <w:rPr>
            <w:rStyle w:val="Hyperlink"/>
          </w:rPr>
          <w:t xml:space="preserve">[2]</w:t>
        </w:r>
      </w:hyperlink>
      <w:r>
        <w:t xml:space="preserve">, particularly in STEM fields, is to secure external funding and publish groundbreaking research. Japan's Ministry of Education, Culture, Sports, Science and Technology (MEXT) places heavy emphasis on quantifiable academic output. Consequently, professors in</w:t>
      </w:r>
      <w:r>
        <w:t xml:space="preserve"> </w:t>
      </w:r>
      <w:r>
        <w:rPr>
          <w:bCs/>
          <w:b/>
        </w:rPr>
        <w:t xml:space="preserve">Japan Kyoto</w:t>
      </w:r>
      <w:r>
        <w:t xml:space="preserve"> </w:t>
      </w:r>
      <w:r>
        <w:t xml:space="preserve">are often leading figures in international collaborations. For instance, Nobel laureates such as Hideki Yukawa and Yoichiro Nambu were deeply embedded in the Kyoto University ecosystem, demonstrating how local academic environments can produce global scientific breakthroughs.</w:t>
      </w:r>
    </w:p>
    <w:p>
      <w:pPr>
        <w:pStyle w:val="BodyText"/>
      </w:pPr>
      <w:r>
        <w:t xml:space="preserve">Beyond research, the</w:t>
      </w:r>
      <w:r>
        <w:t xml:space="preserve"> </w:t>
      </w:r>
      <w:r>
        <w:rPr>
          <w:bCs/>
          <w:b/>
        </w:rPr>
        <w:t xml:space="preserve">Professor</w:t>
      </w:r>
      <w:r>
        <w:t xml:space="preserve"> </w:t>
      </w:r>
      <w:r>
        <w:t xml:space="preserve">plays a vital role in mentoring students. In Japanese academia, the relationship between professor and student (*senpai-kōhai*) extends beyond the classroom. It often resembles a familial bond. Students may join their professor's laboratory (*kenkyūshitsu*) for their entire graduate career. This immersive environment fosters deep loyalty and rigorous training in ethical conduct and methodological precision.</w:t>
      </w:r>
    </w:p>
    <w:bookmarkEnd w:id="22"/>
    <w:bookmarkEnd w:id="23"/>
    <w:bookmarkStart w:id="24" w:name="cultural-stewardship-in-japan-kyoto"/>
    <w:p>
      <w:pPr>
        <w:pStyle w:val="Heading2"/>
      </w:pPr>
      <w:r>
        <w:t xml:space="preserve">4. Cultural Stewardship in Japan Kyoto</w:t>
      </w:r>
    </w:p>
    <w:p>
      <w:pPr>
        <w:pStyle w:val="FirstParagraph"/>
      </w:pPr>
      <w:r>
        <w:rPr>
          <w:bCs/>
          <w:b/>
        </w:rPr>
        <w:t xml:space="preserve">Japan Kyoto</w:t>
      </w:r>
      <w:r>
        <w:t xml:space="preserve"> </w:t>
      </w:r>
      <w:r>
        <w:t xml:space="preserve">is unique among Japanese cities for its preservation of historical heritage. With over 1,600 Buddhist temples and 400 Shinto shrines, the city is a living museum. The</w:t>
      </w:r>
      <w:r>
        <w:t xml:space="preserve"> </w:t>
      </w:r>
      <w:r>
        <w:rPr>
          <w:bCs/>
          <w:b/>
        </w:rPr>
        <w:t xml:space="preserve">Professor</w:t>
      </w:r>
      <w:r>
        <w:t xml:space="preserve">, therefore, often assumes the role of a cultural custodian. In humanities departments—such as History, Literature, and Art History—professors are responsible for interpreting these traditions for modern audiences.</w:t>
      </w:r>
    </w:p>
    <w:p>
      <w:pPr>
        <w:pStyle w:val="BodyText"/>
      </w:pPr>
      <w:r>
        <w:t xml:space="preserve">For example, professors specializing in Japanese literature at Kyoto University must navigate the tension between traditional classical studies (*Kokugaku*) and modern critical theory. They teach students not only to read Haiku or Noh theater scripts but also to contextualize them within contemporary social frameworks. This dual focus ensures that the cultural heritage of</w:t>
      </w:r>
      <w:r>
        <w:t xml:space="preserve"> </w:t>
      </w:r>
      <w:r>
        <w:rPr>
          <w:bCs/>
          <w:b/>
        </w:rPr>
        <w:t xml:space="preserve">Japan Kyoto</w:t>
      </w:r>
      <w:r>
        <w:t xml:space="preserve"> </w:t>
      </w:r>
      <w:r>
        <w:t xml:space="preserve">remains vibrant and relevant, rather than static or obsolete.</w:t>
      </w:r>
    </w:p>
    <w:bookmarkEnd w:id="24"/>
    <w:bookmarkStart w:id="25" w:name="challenges-facing-the-modern-professor"/>
    <w:p>
      <w:pPr>
        <w:pStyle w:val="Heading2"/>
      </w:pPr>
      <w:r>
        <w:t xml:space="preserve">5. Challenges Facing the Modern Professor</w:t>
      </w:r>
    </w:p>
    <w:p>
      <w:pPr>
        <w:pStyle w:val="FirstParagraph"/>
      </w:pPr>
      <w:r>
        <w:t xml:space="preserve">Despite their prestige, professors in</w:t>
      </w:r>
    </w:p>
    <w:p>
      <w:pPr>
        <w:pStyle w:val="BodyText"/>
      </w:pPr>
      <w:hyperlink w:anchor="ref3">
        <w:r>
          <w:rPr>
            <w:rStyle w:val="Hyperlink"/>
          </w:rPr>
          <w:t xml:space="preserve">[3]</w:t>
        </w:r>
      </w:hyperlink>
      <w:r>
        <w:t xml:space="preserve">, face numerous challenges. The Japanese academic job market has become increasingly precarious for younger academics due to reforms aimed at increasing efficiency and reducing tenure-track ambiguities. Many young scholars struggle with low salaries and high pressure to publish.</w:t>
      </w:r>
    </w:p>
    <w:p>
      <w:pPr>
        <w:pStyle w:val="BodyText"/>
      </w:pPr>
      <w:r>
        <w:t xml:space="preserve">Additionally, there is a growing need for internationalization. While</w:t>
      </w:r>
    </w:p>
    <w:p>
      <w:pPr>
        <w:pStyle w:val="BodyText"/>
      </w:pPr>
      <w:hyperlink w:anchor="ref4">
        <w:r>
          <w:rPr>
            <w:rStyle w:val="Hyperlink"/>
          </w:rPr>
          <w:t xml:space="preserve">[4]</w:t>
        </w:r>
      </w:hyperlink>
      <w:r>
        <w:t xml:space="preserve">, has a strong international reputation, many universities are still predominantly Japanese-speaking. Professors are now under pressure to teach in English and attract more foreign students and faculty. This shift requires not only language proficiency but also a pedagogical adaptation to diverse cultural learning styles.</w:t>
      </w:r>
    </w:p>
    <w:bookmarkEnd w:id="25"/>
    <w:bookmarkStart w:id="27" w:name="conclusion"/>
    <w:p>
      <w:pPr>
        <w:pStyle w:val="Heading2"/>
      </w:pPr>
      <w:r>
        <w:t xml:space="preserve">6. Conclusion</w:t>
      </w:r>
    </w:p>
    <w:p>
      <w:pPr>
        <w:pStyle w:val="FirstParagraph"/>
      </w:pPr>
      <w:r>
        <w:t xml:space="preserve">The</w:t>
      </w:r>
    </w:p>
    <w:p>
      <w:pPr>
        <w:pStyle w:val="BodyText"/>
      </w:pPr>
      <w:hyperlink w:anchor="ref5">
        <w:r>
          <w:rPr>
            <w:rStyle w:val="Hyperlink"/>
          </w:rPr>
          <w:t xml:space="preserve">[5]</w:t>
        </w:r>
      </w:hyperlink>
      <w:r>
        <w:t xml:space="preserve">, is far more than an academic job title; it is a symbol of intellectual authority and cultural continuity. In the historic setting of</w:t>
      </w:r>
    </w:p>
    <w:p>
      <w:pPr>
        <w:pStyle w:val="BodyText"/>
      </w:pPr>
      <w:hyperlink w:anchor="ref6">
        <w:r>
          <w:rPr>
            <w:rStyle w:val="Hyperlink"/>
          </w:rPr>
          <w:t xml:space="preserve">[6]</w:t>
        </w:r>
      </w:hyperlink>
      <w:r>
        <w:t xml:space="preserve">, this role carries additional responsibilities tied to heritage preservation and community engagement. From the research labs producing Nobel-winning science to the lecture halls discussing ancient poetry, professors serve as the guardians of Japan's intellectual future.</w:t>
      </w:r>
    </w:p>
    <w:p>
      <w:pPr>
        <w:pStyle w:val="BodyText"/>
      </w:pPr>
      <w:r>
        <w:t xml:space="preserve">As globalization accelerates, the ability of these academics to balance local traditions with global perspectives will be crucial. The</w:t>
      </w:r>
    </w:p>
    <w:p>
      <w:pPr>
        <w:pStyle w:val="BodyText"/>
      </w:pPr>
      <w:hyperlink w:anchor="ref7">
        <w:r>
          <w:rPr>
            <w:rStyle w:val="Hyperlink"/>
          </w:rPr>
          <w:t xml:space="preserve">[7]</w:t>
        </w:r>
      </w:hyperlink>
      <w:r>
        <w:t xml:space="preserve">, in</w:t>
      </w:r>
    </w:p>
    <w:p>
      <w:pPr>
        <w:pStyle w:val="BodyText"/>
      </w:pPr>
      <w:hyperlink w:anchor="ref8">
        <w:r>
          <w:rPr>
            <w:rStyle w:val="Hyperlink"/>
          </w:rPr>
          <w:t xml:space="preserve">[8]</w:t>
        </w:r>
      </w:hyperlink>
      <w:r>
        <w:t xml:space="preserve">, must continue to evolve, adapting to new educational technologies and international standards while maintaining the deep respect for learning that has defined Japanese scholarship for centuries.</w:t>
      </w:r>
    </w:p>
    <w:p>
      <w:r>
        <w:pict>
          <v:rect style="width:0;height:1.5pt" o:hralign="center" o:hrstd="t" o:hr="t"/>
        </w:pict>
      </w:r>
    </w:p>
    <w:bookmarkStart w:id="26" w:name="references"/>
    <w:p>
      <w:pPr>
        <w:pStyle w:val="Heading3"/>
      </w:pPr>
      <w:r>
        <w:t xml:space="preserve">References</w:t>
      </w:r>
    </w:p>
    <w:p>
      <w:pPr>
        <w:pStyle w:val="FirstParagraph"/>
      </w:pPr>
      <w:r>
        <w:rPr>
          <w:bCs/>
          <w:b/>
        </w:rPr>
        <w:t xml:space="preserve">[1]</w:t>
      </w:r>
    </w:p>
    <w:p>
      <w:pPr>
        <w:pStyle w:val="BodyText"/>
      </w:pPr>
      <w:r>
        <w:rPr>
          <w:bCs/>
          <w:b/>
        </w:rPr>
        <w:t xml:space="preserve">[2]</w:t>
      </w:r>
      <w:r>
        <w:t xml:space="preserve"> </w:t>
      </w:r>
      <w:r>
        <w:rPr>
          <w:iCs/>
          <w:i/>
        </w:rPr>
        <w:t xml:space="preserve">The Role of Research in Japanese Higher Education.</w:t>
      </w:r>
      <w:r>
        <w:t xml:space="preserve">: MEXT Publications, 2019.</w:t>
      </w:r>
      <w:r>
        <w:br/>
      </w:r>
    </w:p>
    <w:p>
      <w:pPr>
        <w:pStyle w:val="BodyText"/>
      </w:pPr>
      <w:r>
        <w:t xml:space="preserve">[3]. Academic Reform and the Precarity of Young Scholars in Japan. Journal of Asian Studies, Vol. 78, No. 3, 2020.</w:t>
      </w:r>
      <w:r>
        <w:br/>
      </w:r>
    </w:p>
    <w:p>
      <w:pPr>
        <w:pStyle w:val="BodyText"/>
      </w:pPr>
      <w:r>
        <w:t xml:space="preserve">[4]. Internationalization Strategies in Kyoto Universities. Kyoto University Press, 2021.</w:t>
      </w:r>
      <w:r>
        <w:br/>
      </w:r>
    </w:p>
    <w:p>
      <w:pPr>
        <w:pStyle w:val="BodyText"/>
      </w:pPr>
      <w:r>
        <w:t xml:space="preserve">[5]. Cultural Stewardship and the Humanities in Japan. Cambridge University Press, 2018.</w:t>
      </w:r>
      <w:r>
        <w:br/>
      </w:r>
    </w:p>
    <w:p>
      <w:pPr>
        <w:pStyle w:val="BodyText"/>
      </w:pPr>
      <w:r>
        <w:t xml:space="preserve">[6]. The Historical Impact of Kyoto on Japanese Academia. Nihon Gakkai Shinsho, 2017.</w:t>
      </w:r>
      <w:r>
        <w:br/>
      </w:r>
      <w:r>
        <w:rPr>
          <w:bCs/>
          <w:b/>
        </w:rPr>
        <w:t xml:space="preserve">[7]</w:t>
      </w:r>
    </w:p>
    <w:p>
      <w:pPr>
        <w:pStyle w:val="BodyText"/>
      </w:pPr>
      <w:r>
        <w:t xml:space="preserve">[9] Global Trends in Higher Education and the Professoriate. Springer, 2022.</w:t>
      </w:r>
      <w:r>
        <w:br/>
      </w:r>
    </w:p>
    <w:p>
      <w:pPr>
        <w:pStyle w:val="BodyText"/>
      </w:pPr>
      <w:r>
        <w:t xml:space="preserve">[8]. Kyoto's Unique Position in Global Academic Networks. Asian Studies Review, Vol. 45, No. 1, 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Professor in Japan Kyoto</dc:title>
  <dc:creator/>
  <dc:language>en</dc:language>
  <cp:keywords/>
  <dcterms:created xsi:type="dcterms:W3CDTF">2026-07-29T10:19:33Z</dcterms:created>
  <dcterms:modified xsi:type="dcterms:W3CDTF">2026-07-29T10:19:33Z</dcterms:modified>
</cp:coreProperties>
</file>

<file path=docProps/custom.xml><?xml version="1.0" encoding="utf-8"?>
<Properties xmlns="http://schemas.openxmlformats.org/officeDocument/2006/custom-properties" xmlns:vt="http://schemas.openxmlformats.org/officeDocument/2006/docPropsVTypes"/>
</file>