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Japan</w:t>
      </w:r>
      <w:r>
        <w:t xml:space="preserve"> </w:t>
      </w:r>
      <w:r>
        <w:t xml:space="preserve">Osaka</w:t>
      </w:r>
    </w:p>
    <w:bookmarkStart w:id="28" w:name="term-paper"/>
    <w:p>
      <w:pPr>
        <w:pStyle w:val="Heading1"/>
      </w:pPr>
      <w:r>
        <w:t xml:space="preserve">Term Paper</w:t>
      </w:r>
    </w:p>
    <w:bookmarkStart w:id="27" w:name="X47791d6b27f0a7e1c9adc197de44731d8424158"/>
    <w:p>
      <w:pPr>
        <w:pStyle w:val="Heading2"/>
      </w:pPr>
      <w:r>
        <w:t xml:space="preserve">The Evolution and Cultural Significance of the Professor in Japan Osaka</w:t>
      </w:r>
    </w:p>
    <w:p>
      <w:pPr>
        <w:pStyle w:val="FirstParagraph"/>
      </w:pPr>
      <w:r>
        <w:rPr>
          <w:bCs/>
          <w:b/>
        </w:rPr>
        <w:t xml:space="preserve">Date:</w:t>
      </w:r>
      <w:r>
        <w:t xml:space="preserve"> October 26, 2023</w:t>
      </w:r>
      <w:r>
        <w:br/>
      </w:r>
      <w:r>
        <w:rPr>
          <w:bCs/>
          <w:b/>
        </w:rPr>
        <w:t xml:space="preserve">District: </w:t>
      </w:r>
      <w:r>
        <w:t xml:space="preserve">Kansai Region Academic Review Series</w:t>
      </w:r>
    </w:p>
    <w:p>
      <w:r>
        <w:pict>
          <v:rect style="width:0;height:1.5pt" o:hralign="center" o:hrstd="t" o:hr="t"/>
        </w:pict>
      </w:r>
    </w:p>
    <w:bookmarkStart w:id="20" w:name="abstract"/>
    <w:p>
      <w:pPr>
        <w:pStyle w:val="Heading3"/>
      </w:pPr>
      <w:r>
        <w:t xml:space="preserve">Abstract</w:t>
      </w:r>
    </w:p>
    <w:p>
      <w:pPr>
        <w:pStyle w:val="FirstParagraph"/>
      </w:pPr>
      <w:r>
        <w:t xml:space="preserve">This Term Paper examines the multifaceted role of the Professor within the unique academic and cultural landscape of Japan Osaka. As a historical hub for commerce, education, and innovation in Japan, Osaka presents a distinct environment for higher education compared to Tokyo or Kyoto. This document explores how the title of Professor is interpreted through traditional Japanese hierarchy (</w:t>
      </w:r>
      <w:r>
        <w:rPr>
          <w:iCs/>
          <w:i/>
        </w:rPr>
        <w:t xml:space="preserve">senpai-kohai</w:t>
      </w:r>
      <w:r>
        <w:t xml:space="preserve">), modern academic reforms (</w:t>
      </w:r>
      <w:r>
        <w:rPr>
          <w:iCs/>
          <w:i/>
        </w:rPr>
        <w:t xml:space="preserve">Rinri Kikou</w:t>
      </w:r>
      <w:r>
        <w:t xml:space="preserve"> ethics), and the specific socio-economic demands of Osaka's industrial heritage. By analyzing pedagogical methods, administrative responsibilities, and societal expectations, this Term Paper aims to provide a comprehensive understanding of how the Professor functions as both an educator and a cultural custodian in Japan Osaka.</w:t>
      </w:r>
    </w:p>
    <w:bookmarkEnd w:id="20"/>
    <w:bookmarkStart w:id="21" w:name="i.-introduction"/>
    <w:p>
      <w:pPr>
        <w:pStyle w:val="Heading3"/>
      </w:pPr>
      <w:r>
        <w:t xml:space="preserve">I. Introduction</w:t>
      </w:r>
    </w:p>
    <w:p>
      <w:pPr>
        <w:pStyle w:val="FirstParagraph"/>
      </w:pPr>
      <w:r>
        <w:t xml:space="preserve">The concept of the</w:t>
      </w:r>
      <w:r>
        <w:t xml:space="preserve"> </w:t>
      </w:r>
      <w:r>
        <w:rPr>
          <w:bCs/>
          <w:b/>
        </w:rPr>
        <w:t xml:space="preserve">Professor</w:t>
      </w:r>
      <w:r>
        <w:t xml:space="preserve"> in the Japanese higher education system is steeped in history, tradition, and rigorous academic standards. However, when situated within</w:t>
      </w:r>
      <w:r>
        <w:t xml:space="preserve"> </w:t>
      </w:r>
      <w:r>
        <w:rPr>
          <w:bCs/>
          <w:b/>
        </w:rPr>
        <w:t xml:space="preserve">Japan Osaka</w:t>
      </w:r>
      <w:r>
        <w:t xml:space="preserve">, a city renowned for its merchant culture (</w:t>
      </w:r>
      <w:r>
        <w:rPr>
          <w:iCs/>
          <w:i/>
        </w:rPr>
        <w:t xml:space="preserve">kome-ya</w:t>
      </w:r>
      <w:r>
        <w:t xml:space="preserve">) and pragmatic approach to life, the role takes on distinct characteristics.</w:t>
      </w:r>
      <w:r>
        <w:t xml:space="preserve"> </w:t>
      </w:r>
      <w:r>
        <w:rPr>
          <w:bCs/>
          <w:b/>
        </w:rPr>
        <w:t xml:space="preserve">Japan Osaka</w:t>
      </w:r>
      <w:r>
        <w:t xml:space="preserve"> is not merely a geographical location but a cultural entity that values efficiency, practicality, and community engagement. Consequently, the duties of a</w:t>
      </w:r>
      <w:r>
        <w:t xml:space="preserve"> </w:t>
      </w:r>
      <w:r>
        <w:rPr>
          <w:bCs/>
          <w:b/>
        </w:rPr>
        <w:t xml:space="preserve">Professor</w:t>
      </w:r>
      <w:r>
        <w:t xml:space="preserve"> in this region often extend beyond the lecture hall into areas of industry collaboration and civic responsibility.</w:t>
      </w:r>
    </w:p>
    <w:p>
      <w:pPr>
        <w:pStyle w:val="BodyText"/>
      </w:pPr>
      <w:r>
        <w:t xml:space="preserve">This Term Paper argues that the</w:t>
      </w:r>
      <w:r>
        <w:t xml:space="preserve"> </w:t>
      </w:r>
      <w:r>
        <w:rPr>
          <w:bCs/>
          <w:b/>
        </w:rPr>
        <w:t xml:space="preserve">Professor</w:t>
      </w:r>
      <w:r>
        <w:t xml:space="preserve"> in</w:t>
      </w:r>
      <w:r>
        <w:t xml:space="preserve"> </w:t>
      </w:r>
      <w:r>
        <w:rPr>
          <w:bCs/>
          <w:b/>
        </w:rPr>
        <w:t xml:space="preserve">Japan Osaka</w:t>
      </w:r>
      <w:r>
        <w:t xml:space="preserve"> serves as a bridge between traditional Confucian ideals of respect for knowledge and the modern, fast-paced demands of a globalized economy. To understand this dynamic, one must first examine the historical context of academia in Kansai.</w:t>
      </w:r>
    </w:p>
    <w:bookmarkEnd w:id="21"/>
    <w:bookmarkStart w:id="22" w:name="Xddfd6c404f99970c3884187b034a874c291cbdf"/>
    <w:p>
      <w:pPr>
        <w:pStyle w:val="Heading3"/>
      </w:pPr>
      <w:r>
        <w:t xml:space="preserve">II. Historical Context: The Merchant City and Academic Rigor</w:t>
      </w:r>
    </w:p>
    <w:p>
      <w:pPr>
        <w:pStyle w:val="FirstParagraph"/>
      </w:pPr>
      <w:r>
        <w:rPr>
          <w:bCs/>
          <w:b/>
        </w:rPr>
        <w:t xml:space="preserve">Japan Osaka</w:t>
      </w:r>
      <w:r>
        <w:t xml:space="preserve"> has historically been the commercial capital of Japan, contrasting with Kyoto's imperial prestige and Tokyo's political power. This economic foundation influenced the development of its universities, such as Osaka University and Kansai University. In this context, the</w:t>
      </w:r>
      <w:r>
        <w:t xml:space="preserve"> </w:t>
      </w:r>
      <w:r>
        <w:rPr>
          <w:bCs/>
          <w:b/>
        </w:rPr>
        <w:t xml:space="preserve">Professor</w:t>
      </w:r>
      <w:r>
        <w:t xml:space="preserve"> was traditionally expected to produce knowledge that had tangible applications.</w:t>
      </w:r>
    </w:p>
    <w:p>
      <w:pPr>
        <w:pStyle w:val="BodyText"/>
      </w:pPr>
      <w:r>
        <w:t xml:space="preserve">The Meiji Restoration brought Western academic structures to</w:t>
      </w:r>
      <w:r>
        <w:t xml:space="preserve"> </w:t>
      </w:r>
      <w:r>
        <w:rPr>
          <w:bCs/>
          <w:b/>
        </w:rPr>
        <w:t xml:space="preserve">Japan Osaka</w:t>
      </w:r>
      <w:r>
        <w:t xml:space="preserve">, establishing a formal hierarchy. The title of</w:t>
      </w:r>
      <w:r>
        <w:t xml:space="preserve"> </w:t>
      </w:r>
      <w:r>
        <w:rPr>
          <w:bCs/>
          <w:b/>
        </w:rPr>
        <w:t xml:space="preserve">Professor</w:t>
      </w:r>
      <w:r>
        <w:t xml:space="preserve"> (Kyōju) became a symbol not only of intellectual achievement but also of social status. Unlike in some Western contexts where the relationship between student and instructor is more egalitarian, the Japanese academic structure maintains strict hierarchical boundaries. The</w:t>
      </w:r>
      <w:r>
        <w:t xml:space="preserve"> </w:t>
      </w:r>
      <w:r>
        <w:rPr>
          <w:bCs/>
          <w:b/>
        </w:rPr>
        <w:t xml:space="preserve">Professor</w:t>
      </w:r>
      <w:r>
        <w:t xml:space="preserve"> is revered as a master (</w:t>
      </w:r>
      <w:r>
        <w:rPr>
          <w:iCs/>
          <w:i/>
        </w:rPr>
        <w:t xml:space="preserve">shisho</w:t>
      </w:r>
      <w:r>
        <w:t xml:space="preserve">) whose guidance is essential for professional development.</w:t>
      </w:r>
    </w:p>
    <w:bookmarkEnd w:id="22"/>
    <w:bookmarkStart w:id="23" w:name="Xc0c944745a3403719f0ec4442713072e6a12638"/>
    <w:p>
      <w:pPr>
        <w:pStyle w:val="Heading3"/>
      </w:pPr>
      <w:r>
        <w:t xml:space="preserve">III. Pedagogical Approaches in Japan Osaka</w:t>
      </w:r>
    </w:p>
    <w:p>
      <w:pPr>
        <w:pStyle w:val="FirstParagraph"/>
      </w:pPr>
      <w:r>
        <w:t xml:space="preserve">The teaching methodology employed by a</w:t>
      </w:r>
      <w:r>
        <w:t xml:space="preserve"> </w:t>
      </w:r>
      <w:r>
        <w:rPr>
          <w:bCs/>
          <w:b/>
        </w:rPr>
        <w:t xml:space="preserve">Professor</w:t>
      </w:r>
      <w:r>
        <w:t xml:space="preserve"> in</w:t>
      </w:r>
      <w:r>
        <w:t xml:space="preserve"> </w:t>
      </w:r>
      <w:r>
        <w:rPr>
          <w:bCs/>
          <w:b/>
        </w:rPr>
        <w:t xml:space="preserve">Japan Osaka</w:t>
      </w:r>
      <w:r>
        <w:t xml:space="preserve"> reflects the region's pragmatic ethos. While theoretical knowledge is paramount, there is a strong emphasis on critical thinking and practical problem-solving. This Term Paper highlights three key pillars of pedagogy observed in Osaka's institutions:</w:t>
      </w:r>
    </w:p>
    <w:p>
      <w:pPr>
        <w:numPr>
          <w:ilvl w:val="0"/>
          <w:numId w:val="1001"/>
        </w:numPr>
        <w:pStyle w:val="Compact"/>
      </w:pPr>
      <w:r>
        <w:rPr>
          <w:bCs/>
          <w:b/>
        </w:rPr>
        <w:t xml:space="preserve">Hierarchical Respect:</w:t>
      </w:r>
      <w:r>
        <w:t xml:space="preserve"> Students are taught to show profound respect to the</w:t>
      </w:r>
      <w:r>
        <w:t xml:space="preserve"> </w:t>
      </w:r>
      <w:r>
        <w:rPr>
          <w:bCs/>
          <w:b/>
        </w:rPr>
        <w:t xml:space="preserve">Professor</w:t>
      </w:r>
      <w:r>
        <w:t xml:space="preserve">. This is evident in the use of honorifics (</w:t>
      </w:r>
      <w:r>
        <w:rPr>
          <w:iCs/>
          <w:i/>
        </w:rPr>
        <w:t xml:space="preserve">keigo</w:t>
      </w:r>
      <w:r>
        <w:t xml:space="preserve">) and formal behavior during lectures. The</w:t>
      </w:r>
      <w:r>
        <w:t xml:space="preserve"> </w:t>
      </w:r>
      <w:r>
        <w:rPr>
          <w:bCs/>
          <w:b/>
        </w:rPr>
        <w:t xml:space="preserve">Professor</w:t>
      </w:r>
      <w:r>
        <w:t xml:space="preserve"> commanding authority is not seen as oppressive but as a necessary structure for maintaining order and focus.</w:t>
      </w:r>
    </w:p>
    <w:p>
      <w:pPr>
        <w:numPr>
          <w:ilvl w:val="0"/>
          <w:numId w:val="1001"/>
        </w:numPr>
        <w:pStyle w:val="Compact"/>
      </w:pPr>
      <w:r>
        <w:rPr>
          <w:bCs/>
          <w:b/>
        </w:rPr>
        <w:t xml:space="preserve">Pakuchi (Group Harmony):</w:t>
      </w:r>
      <w:r>
        <w:t xml:space="preserve"> Osaka universities often emphasize group projects, reflecting the city's collaborative business history. The</w:t>
      </w:r>
      <w:r>
        <w:t xml:space="preserve"> </w:t>
      </w:r>
      <w:r>
        <w:rPr>
          <w:bCs/>
          <w:b/>
        </w:rPr>
        <w:t xml:space="preserve">Professor</w:t>
      </w:r>
      <w:r>
        <w:t xml:space="preserve"> acts as a facilitator, guiding groups to consensus rather than simply delivering information. This mirrors the</w:t>
      </w:r>
      <w:r>
        <w:t xml:space="preserve"> </w:t>
      </w:r>
      <w:r>
        <w:rPr>
          <w:iCs/>
          <w:i/>
        </w:rPr>
        <w:t xml:space="preserve">rakuetsu shinko</w:t>
      </w:r>
      <w:r>
        <w:t xml:space="preserve"> (trade promotion) spirit of Osaka.</w:t>
      </w:r>
    </w:p>
    <w:p>
      <w:pPr>
        <w:numPr>
          <w:ilvl w:val="0"/>
          <w:numId w:val="1001"/>
        </w:numPr>
        <w:pStyle w:val="Compact"/>
      </w:pPr>
      <w:r>
        <w:rPr>
          <w:bCs/>
          <w:b/>
        </w:rPr>
        <w:t xml:space="preserve">Industry-Academia Collaboration:</w:t>
      </w:r>
      <w:r>
        <w:t xml:space="preserve"> Due to Osaka's strong industrial base,</w:t>
      </w:r>
      <w:r>
        <w:t xml:space="preserve"> </w:t>
      </w:r>
      <w:r>
        <w:rPr>
          <w:bCs/>
          <w:b/>
        </w:rPr>
        <w:t xml:space="preserve">Professor</w:t>
      </w:r>
      <w:r>
        <w:t xml:space="preserve">s are frequently involved in research partnerships with local corporations. This dual role requires them to balance academic freedom with the practical needs of industry stakeholders.</w:t>
      </w:r>
    </w:p>
    <w:bookmarkEnd w:id="23"/>
    <w:bookmarkStart w:id="24" w:name="X0d2d4e02d9d0b76f25452d08341df5fee6aee12"/>
    <w:p>
      <w:pPr>
        <w:pStyle w:val="Heading3"/>
      </w:pPr>
      <w:r>
        <w:t xml:space="preserve">IV. The Social Role of the Professor in Japan Osaka</w:t>
      </w:r>
    </w:p>
    <w:p>
      <w:pPr>
        <w:pStyle w:val="FirstParagraph"/>
      </w:pPr>
      <w:r>
        <w:t xml:space="preserve">Beyond the classroom, the</w:t>
      </w:r>
      <w:r>
        <w:t xml:space="preserve"> </w:t>
      </w:r>
      <w:r>
        <w:rPr>
          <w:bCs/>
          <w:b/>
        </w:rPr>
        <w:t xml:space="preserve">Professor</w:t>
      </w:r>
      <w:r>
        <w:t xml:space="preserve"> in</w:t>
      </w:r>
      <w:r>
        <w:t xml:space="preserve"> </w:t>
      </w:r>
      <w:r>
        <w:rPr>
          <w:bCs/>
          <w:b/>
        </w:rPr>
        <w:t xml:space="preserve">Japan Osaka</w:t>
      </w:r>
      <w:r>
        <w:t xml:space="preserve"> plays a significant role in public discourse and cultural preservation. Osakans are known for their directness and humor (</w:t>
      </w:r>
      <w:r>
        <w:rPr>
          <w:iCs/>
          <w:i/>
        </w:rPr>
        <w:t xml:space="preserve">manzai</w:t>
      </w:r>
      <w:r>
        <w:t xml:space="preserve"> comedy style). This cultural trait influences how</w:t>
      </w:r>
      <w:r>
        <w:t xml:space="preserve"> </w:t>
      </w:r>
      <w:r>
        <w:rPr>
          <w:bCs/>
          <w:b/>
        </w:rPr>
        <w:t xml:space="preserve">Professor</w:t>
      </w:r>
      <w:r>
        <w:t xml:space="preserve">s interact with the media and the public. They are often expected to be accessible communicators of complex scientific or social issues.</w:t>
      </w:r>
    </w:p>
    <w:p>
      <w:pPr>
        <w:pStyle w:val="BodyText"/>
      </w:pPr>
      <w:r>
        <w:t xml:space="preserve">Furthermore, the</w:t>
      </w:r>
      <w:r>
        <w:t xml:space="preserve"> </w:t>
      </w:r>
      <w:r>
        <w:rPr>
          <w:bCs/>
          <w:b/>
        </w:rPr>
        <w:t xml:space="preserve">Professor</w:t>
      </w:r>
      <w:r>
        <w:t xml:space="preserve"> serves as a mentor (</w:t>
      </w:r>
      <w:r>
        <w:rPr>
          <w:iCs/>
          <w:i/>
        </w:rPr>
        <w:t xml:space="preserve">kōhai</w:t>
      </w:r>
      <w:r>
        <w:t xml:space="preserve"> relationship) for graduate students and junior researchers. This mentorship extends beyond academic advice to include career guidance and personal well-being. In</w:t>
      </w:r>
      <w:r>
        <w:t xml:space="preserve"> </w:t>
      </w:r>
      <w:r>
        <w:rPr>
          <w:bCs/>
          <w:b/>
        </w:rPr>
        <w:t xml:space="preserve">Japan Osaka</w:t>
      </w:r>
      <w:r>
        <w:t xml:space="preserve">, where the pressure of competitive job markets is high, the</w:t>
      </w:r>
      <w:r>
        <w:t xml:space="preserve"> </w:t>
      </w:r>
      <w:r>
        <w:rPr>
          <w:bCs/>
          <w:b/>
        </w:rPr>
        <w:t xml:space="preserve">Professor</w:t>
      </w:r>
      <w:r>
        <w:t xml:space="preserve">'s role as a support system is critical. The concept of</w:t>
      </w:r>
      <w:r>
        <w:t xml:space="preserve"> </w:t>
      </w:r>
      <w:r>
        <w:rPr>
          <w:iCs/>
          <w:i/>
        </w:rPr>
        <w:t xml:space="preserve">Ganbaru</w:t>
      </w:r>
      <w:r>
        <w:t xml:space="preserve"> (doing one's best) is instilled by the</w:t>
      </w:r>
      <w:r>
        <w:t xml:space="preserve"> </w:t>
      </w:r>
      <w:r>
        <w:rPr>
          <w:bCs/>
          <w:b/>
        </w:rPr>
        <w:t xml:space="preserve">Professor</w:t>
      </w:r>
      <w:r>
        <w:t xml:space="preserve">, encouraging resilience in students.</w:t>
      </w:r>
    </w:p>
    <w:bookmarkEnd w:id="24"/>
    <w:bookmarkStart w:id="25" w:name="v.-challenges-and-modern-reforms"/>
    <w:p>
      <w:pPr>
        <w:pStyle w:val="Heading3"/>
      </w:pPr>
      <w:r>
        <w:t xml:space="preserve">V. Challenges and Modern Reforms</w:t>
      </w:r>
    </w:p>
    <w:p>
      <w:pPr>
        <w:pStyle w:val="FirstParagraph"/>
      </w:pPr>
      <w:r>
        <w:t xml:space="preserve">The modern era presents challenges for the traditional image of the</w:t>
      </w:r>
      <w:r>
        <w:t xml:space="preserve"> </w:t>
      </w:r>
      <w:r>
        <w:rPr>
          <w:bCs/>
          <w:b/>
        </w:rPr>
        <w:t xml:space="preserve">Professor</w:t>
      </w:r>
      <w:r>
        <w:t xml:space="preserve">. With declining birth rates in Japan, universities in</w:t>
      </w:r>
      <w:r>
        <w:t xml:space="preserve"> </w:t>
      </w:r>
      <w:r>
        <w:rPr>
          <w:bCs/>
          <w:b/>
        </w:rPr>
        <w:t xml:space="preserve">Japan Osaka</w:t>
      </w:r>
      <w:r>
        <w:t xml:space="preserve"> face pressure to attract international students and secure research funding. This has led to reforms requiring</w:t>
      </w:r>
      <w:r>
        <w:t xml:space="preserve"> </w:t>
      </w:r>
      <w:r>
        <w:rPr>
          <w:bCs/>
          <w:b/>
        </w:rPr>
        <w:t xml:space="preserve">Professor</w:t>
      </w:r>
      <w:r>
        <w:t xml:space="preserve">s to publish in international journals and teach in English. Consequently, the role is evolving from that of a secluded scholar to a global academic.</w:t>
      </w:r>
    </w:p>
    <w:p>
      <w:pPr>
        <w:pStyle w:val="BodyText"/>
      </w:pPr>
      <w:r>
        <w:t xml:space="preserve">This Term Paper notes that while these changes are necessary, they risk diluting the traditional mentorship aspects of the</w:t>
      </w:r>
      <w:r>
        <w:t xml:space="preserve"> </w:t>
      </w:r>
      <w:r>
        <w:rPr>
          <w:bCs/>
          <w:b/>
        </w:rPr>
        <w:t xml:space="preserve">Professor</w:t>
      </w:r>
      <w:r>
        <w:t xml:space="preserve">'s job. Maintaining the personal connection between student and faculty remains a challenge. Additionally, administrative burdens on</w:t>
      </w:r>
      <w:r>
        <w:t xml:space="preserve"> </w:t>
      </w:r>
      <w:r>
        <w:rPr>
          <w:bCs/>
          <w:b/>
        </w:rPr>
        <w:t xml:space="preserve">Professor</w:t>
      </w:r>
      <w:r>
        <w:t xml:space="preserve">s have increased, requiring them to engage in grant writing and university governance, which can detract from teaching time.</w:t>
      </w:r>
    </w:p>
    <w:bookmarkEnd w:id="25"/>
    <w:bookmarkStart w:id="26" w:name="vi.-conclusion"/>
    <w:p>
      <w:pPr>
        <w:pStyle w:val="Heading3"/>
      </w:pPr>
      <w:r>
        <w:t xml:space="preserve">VI. Conclusion</w:t>
      </w:r>
    </w:p>
    <w:p>
      <w:pPr>
        <w:pStyle w:val="FirstParagraph"/>
      </w:pPr>
      <w:r>
        <w:t xml:space="preserve">In conclusion, the</w:t>
      </w:r>
      <w:r>
        <w:t xml:space="preserve"> </w:t>
      </w:r>
      <w:r>
        <w:rPr>
          <w:bCs/>
          <w:b/>
        </w:rPr>
        <w:t xml:space="preserve">Professor</w:t>
      </w:r>
      <w:r>
        <w:t xml:space="preserve"> in</w:t>
      </w:r>
      <w:r>
        <w:t xml:space="preserve"> </w:t>
      </w:r>
      <w:r>
        <w:rPr>
          <w:bCs/>
          <w:b/>
        </w:rPr>
        <w:t xml:space="preserve">Japan Osaka</w:t>
      </w:r>
      <w:r>
        <w:t xml:space="preserve"> is a complex figure who embodies the intersection of tradition and modernity. Rooted in the pragmatic and communal values of Osaka, this academic professional serves as an educator, a researcher, an industry partner, and a cultural mentor. The Term Paper has demonstrated that while global trends are influencing academic practices locally, the unique cultural fabric of</w:t>
      </w:r>
      <w:r>
        <w:t xml:space="preserve"> </w:t>
      </w:r>
      <w:r>
        <w:rPr>
          <w:bCs/>
          <w:b/>
        </w:rPr>
        <w:t xml:space="preserve">Japan Osaka</w:t>
      </w:r>
      <w:r>
        <w:t xml:space="preserve"> ensures that the</w:t>
      </w:r>
      <w:r>
        <w:t xml:space="preserve"> </w:t>
      </w:r>
      <w:r>
        <w:rPr>
          <w:bCs/>
          <w:b/>
        </w:rPr>
        <w:t xml:space="preserve">Professor</w:t>
      </w:r>
      <w:r>
        <w:t xml:space="preserve"> retains a position of high societal respect and responsibility.</w:t>
      </w:r>
    </w:p>
    <w:p>
      <w:pPr>
        <w:pStyle w:val="BodyText"/>
      </w:pPr>
      <w:r>
        <w:t xml:space="preserve">Future research should focus on how digital transformation affects these relationships in</w:t>
      </w:r>
      <w:r>
        <w:t xml:space="preserve"> </w:t>
      </w:r>
      <w:r>
        <w:rPr>
          <w:bCs/>
          <w:b/>
        </w:rPr>
        <w:t xml:space="preserve">Japan Osaka</w:t>
      </w:r>
      <w:r>
        <w:t xml:space="preserve">. As online learning becomes more prevalent, will the personal authority of the</w:t>
      </w:r>
      <w:r>
        <w:t xml:space="preserve"> </w:t>
      </w:r>
      <w:r>
        <w:rPr>
          <w:bCs/>
          <w:b/>
        </w:rPr>
        <w:t xml:space="preserve">Professor</w:t>
      </w:r>
      <w:r>
        <w:t xml:space="preserve"> remain intact? Understanding this evolution is crucial for maintaining the integrity of higher education in this vibrant region.</w:t>
      </w:r>
    </w:p>
    <w:p>
      <w:r>
        <w:pict>
          <v:rect style="width:0;height:1.5pt" o:hralign="center" o:hrstd="t" o:hr="t"/>
        </w:pict>
      </w:r>
    </w:p>
    <w:p>
      <w:pPr>
        <w:pStyle w:val="FirstParagraph"/>
      </w:pPr>
      <w:r>
        <w:rPr>
          <w:iCs/>
          <w:i/>
        </w:rPr>
        <w:t xml:space="preserve">This Term Paper was compiled to reflect academic standards suitable for analysis within the context of Japan Osaka's educational framework.</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Cultural Significance of the Professor in Japan Osaka</dc:title>
  <dc:creator/>
  <dc:language>en</dc:language>
  <cp:keywords/>
  <dcterms:created xsi:type="dcterms:W3CDTF">2026-07-29T06:11:53Z</dcterms:created>
  <dcterms:modified xsi:type="dcterms:W3CDTF">2026-07-29T06:11:53Z</dcterms:modified>
</cp:coreProperties>
</file>

<file path=docProps/custom.xml><?xml version="1.0" encoding="utf-8"?>
<Properties xmlns="http://schemas.openxmlformats.org/officeDocument/2006/custom-properties" xmlns:vt="http://schemas.openxmlformats.org/officeDocument/2006/docPropsVTypes"/>
</file>