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5282a33fee10d3897cbc8f45c4a7c9a4c2de50b"/>
    <w:p>
      <w:pPr>
        <w:pStyle w:val="Heading1"/>
      </w:pPr>
      <w:r>
        <w:t xml:space="preserve">Academic Excellence and Cultural Integration in Higher Education</w:t>
      </w:r>
    </w:p>
    <w:bookmarkStart w:id="20" w:name="Xe605677a68d4f53944392dc125c88d2793c8f58"/>
    <w:p>
      <w:pPr>
        <w:pStyle w:val="Heading2"/>
      </w:pPr>
      <w:r>
        <w:t xml:space="preserve">A Term Paper on the Role of the Professor in Japan Tokyo</w:t>
      </w:r>
    </w:p>
    <w:p>
      <w:pPr>
        <w:pStyle w:val="FirstParagraph"/>
      </w:pPr>
      <w:r>
        <w:t xml:space="preserve">Prepared for: Department of Comparative Education</w:t>
      </w:r>
      <w:r>
        <w:br/>
      </w:r>
      <w:r>
        <w:t xml:space="preserve">Submitted by: [Student Name]</w:t>
      </w:r>
      <w:r>
        <w:br/>
      </w:r>
      <w:r>
        <w:t xml:space="preserve">Date: October 24, 2023</w:t>
      </w:r>
      <w:r>
        <w:br/>
      </w:r>
      <w:r>
        <w:t xml:space="preserve">Subject: International Academic Studies</w:t>
      </w:r>
    </w:p>
    <w:bookmarkEnd w:id="20"/>
    <w:bookmarkEnd w:id="21"/>
    <w:bookmarkStart w:id="22" w:name="i.-introduction"/>
    <w:p>
      <w:pPr>
        <w:pStyle w:val="Heading3"/>
      </w:pPr>
      <w:r>
        <w:t xml:space="preserve">I. Introduction</w:t>
      </w:r>
    </w:p>
    <w:p>
      <w:pPr>
        <w:pStyle w:val="FirstParagraph"/>
      </w:pPr>
      <w:r>
        <w:t xml:space="preserve">The landscape of higher education in the modern era is increasingly defined by globalization, cross-cultural exchange, and the evolving role of academic leadership. Within this global context, few institutions carry as much weight or historical significance as those located in major metropolitan hubs known for their unique blend of tradition and innovation. In this regard, the role of a</w:t>
      </w:r>
      <w:r>
        <w:t xml:space="preserve"> </w:t>
      </w:r>
      <w:r>
        <w:rPr>
          <w:bCs/>
          <w:b/>
        </w:rPr>
        <w:t xml:space="preserve">Professor</w:t>
      </w:r>
      <w:r>
        <w:t xml:space="preserve"> </w:t>
      </w:r>
      <w:r>
        <w:t xml:space="preserve">operating within the vibrant intellectual ecosystem of</w:t>
      </w:r>
      <w:r>
        <w:t xml:space="preserve"> </w:t>
      </w:r>
      <w:r>
        <w:rPr>
          <w:bCs/>
          <w:b/>
        </w:rPr>
        <w:t xml:space="preserve">Japan Tokyo</w:t>
      </w:r>
      <w:r>
        <w:t xml:space="preserve"> </w:t>
      </w:r>
      <w:r>
        <w:t xml:space="preserve">presents a fascinating case study for academic analysis. This term paper seeks to explore the multifaceted responsibilities, cultural expectations, and pedagogical challenges faced by professors in this specific geographic and sociological context. By examining the intersection of rigorous academic standards with distinct Japanese cultural norms, we can better understand how the title of Professor is both honored and challenged in one of Asia's most dynamic cities.</w:t>
      </w:r>
      <w:r>
        <w:t xml:space="preserve"> </w:t>
      </w:r>
      <w:r>
        <w:t xml:space="preserve">The city of</w:t>
      </w:r>
      <w:r>
        <w:t xml:space="preserve"> </w:t>
      </w:r>
      <w:r>
        <w:rPr>
          <w:bCs/>
          <w:b/>
        </w:rPr>
        <w:t xml:space="preserve">Japan Tokyo</w:t>
      </w:r>
      <w:r>
        <w:t xml:space="preserve"> </w:t>
      </w:r>
      <w:r>
        <w:t xml:space="preserve">serves not merely as a geographical backdrop but as an active participant in shaping academic discourse. As a global center for technology, arts, and finance, it provides an environment where the traditional ivory tower of academia must interact with pressing societal needs. Consequently, the modern professor in this region is no longer just a disseminator of knowledge but also a bridge between theoretical research and practical application. This paper will argue that the efficacy of a</w:t>
      </w:r>
      <w:r>
        <w:t xml:space="preserve"> </w:t>
      </w:r>
      <w:r>
        <w:rPr>
          <w:bCs/>
          <w:b/>
        </w:rPr>
        <w:t xml:space="preserve">Professor</w:t>
      </w:r>
      <w:r>
        <w:t xml:space="preserve"> </w:t>
      </w:r>
      <w:r>
        <w:t xml:space="preserve">in</w:t>
      </w:r>
      <w:r>
        <w:t xml:space="preserve"> </w:t>
      </w:r>
      <w:r>
        <w:rPr>
          <w:bCs/>
          <w:b/>
        </w:rPr>
        <w:t xml:space="preserve">Japan Tokyo</w:t>
      </w:r>
      <w:r>
        <w:t xml:space="preserve"> </w:t>
      </w:r>
      <w:r>
        <w:t xml:space="preserve">is contingent upon their ability to navigate complex hierarchical structures while fostering an environment of critical inquiry and international collaboration.</w:t>
      </w:r>
    </w:p>
    <w:bookmarkEnd w:id="22"/>
    <w:bookmarkStart w:id="23" w:name="X2d1f41670fb2128c3b9b5644cd38d89afb50e8b"/>
    <w:p>
      <w:pPr>
        <w:pStyle w:val="Heading3"/>
      </w:pPr>
      <w:r>
        <w:t xml:space="preserve">II. The Cultural Context: Respect, Hierarchy, and Harmony</w:t>
      </w:r>
    </w:p>
    <w:p>
      <w:pPr>
        <w:pStyle w:val="FirstParagraph"/>
      </w:pPr>
      <w:r>
        <w:t xml:space="preserve">To understand the position of a</w:t>
      </w:r>
      <w:r>
        <w:t xml:space="preserve"> </w:t>
      </w:r>
      <w:r>
        <w:rPr>
          <w:bCs/>
          <w:b/>
        </w:rPr>
        <w:t xml:space="preserve">Professor</w:t>
      </w:r>
      <w:r>
        <w:t xml:space="preserve">, one must first appreciate the sociological fabric of</w:t>
      </w:r>
      <w:r>
        <w:t xml:space="preserve"> </w:t>
      </w:r>
      <w:r>
        <w:rPr>
          <w:bCs/>
          <w:b/>
        </w:rPr>
        <w:t xml:space="preserve">Japan Tokyo</w:t>
      </w:r>
      <w:r>
        <w:t xml:space="preserve">. Japanese society is deeply rooted in concepts such as "Wa" (harmony), respect for seniority, and strict adherence to social protocols. For a professor, these cultural elements translate into specific professional obligations that differ significantly from Western academic models. The relationship between a professor and their students is often characterized by a paternalistic or maternalistic dynamic, where the academic leader is expected to provide not only intellectual guidance but also mentorship regarding life and career paths.</w:t>
      </w:r>
      <w:r>
        <w:t xml:space="preserve"> </w:t>
      </w:r>
      <w:r>
        <w:t xml:space="preserve">In</w:t>
      </w:r>
      <w:r>
        <w:t xml:space="preserve"> </w:t>
      </w:r>
      <w:r>
        <w:rPr>
          <w:bCs/>
          <w:b/>
        </w:rPr>
        <w:t xml:space="preserve">Japan Tokyo</w:t>
      </w:r>
      <w:r>
        <w:t xml:space="preserve">, the classroom is not merely a space for debate but also for observation of social conduct. The professor must maintain an air of authority that commands respect without stifling student engagement. This balance is delicate; too much rigidity can hinder the flow of ideas, while too much casualness may be perceived as a lack of professionalism. Furthermore, the concept of "Honne" (true feeling) and "Tatemae" (public facade) plays a crucial role in academic interactions. A skilled</w:t>
      </w:r>
      <w:r>
        <w:t xml:space="preserve"> </w:t>
      </w:r>
      <w:r>
        <w:rPr>
          <w:bCs/>
          <w:b/>
        </w:rPr>
        <w:t xml:space="preserve">Professor</w:t>
      </w:r>
      <w:r>
        <w:t xml:space="preserve"> </w:t>
      </w:r>
      <w:r>
        <w:t xml:space="preserve">in this region learns to read between the lines of student feedback, understanding that direct criticism may be avoided in favor of indirect suggestions to preserve group harmony. This cultural nuance requires a level of emotional intelligence and cultural adaptability that is integral to the academic success within</w:t>
      </w:r>
      <w:r>
        <w:t xml:space="preserve"> </w:t>
      </w:r>
      <w:r>
        <w:rPr>
          <w:bCs/>
          <w:b/>
        </w:rPr>
        <w:t xml:space="preserve">Japan Tokyo</w:t>
      </w:r>
      <w:r>
        <w:t xml:space="preserve">.</w:t>
      </w:r>
    </w:p>
    <w:bookmarkEnd w:id="23"/>
    <w:bookmarkStart w:id="24" w:name="X4c491f19ae5dcd61fb64c2f294df7f6a162e470"/>
    <w:p>
      <w:pPr>
        <w:pStyle w:val="Heading3"/>
      </w:pPr>
      <w:r>
        <w:t xml:space="preserve">III. Pedagogical Challenges and Research Expectations</w:t>
      </w:r>
    </w:p>
    <w:p>
      <w:pPr>
        <w:pStyle w:val="FirstParagraph"/>
      </w:pPr>
      <w:r>
        <w:t xml:space="preserve">The dual mandate of teaching and research places immense pressure on academics worldwide, but in</w:t>
      </w:r>
      <w:r>
        <w:t xml:space="preserve"> </w:t>
      </w:r>
      <w:r>
        <w:rPr>
          <w:bCs/>
          <w:b/>
        </w:rPr>
        <w:t xml:space="preserve">Japan Tokyo</w:t>
      </w:r>
      <w:r>
        <w:t xml:space="preserve">, this burden is compounded by high expectations for publication in international journals alongside local contributions to national development. Universities in the capital are often competing globally for talent and prestige, pushing professors to maintain a robust research output. However, this demand for global visibility must be balanced with local relevance. A professor cannot simply import Western methodologies without considering how they apply to Japanese societal structures and economic realities.</w:t>
      </w:r>
      <w:r>
        <w:t xml:space="preserve"> </w:t>
      </w:r>
      <w:r>
        <w:t xml:space="preserve">Moreover, language barriers present a unique challenge in</w:t>
      </w:r>
      <w:r>
        <w:t xml:space="preserve"> </w:t>
      </w:r>
      <w:r>
        <w:rPr>
          <w:bCs/>
          <w:b/>
        </w:rPr>
        <w:t xml:space="preserve">Japan Tokyo</w:t>
      </w:r>
      <w:r>
        <w:t xml:space="preserve">. While many institutions offer English-taught programs to attract international students, the daily administrative and social life often remains steeped in the Japanese language. A professor must therefore be bilingual or possess strong support systems to navigate bureaucracy and build genuine relationships with colleagues. The term paper analysis suggests that linguistic proficiency is not merely a soft skill but a core competency for academic survival in this region. Without it, the professor risks isolation, which can severely hinder collaborative research opportunities and effective teaching delivery.</w:t>
      </w:r>
      <w:r>
        <w:t xml:space="preserve"> </w:t>
      </w:r>
      <w:r>
        <w:t xml:space="preserve">Additionally, the pedagogical approach in</w:t>
      </w:r>
      <w:r>
        <w:t xml:space="preserve"> </w:t>
      </w:r>
      <w:r>
        <w:rPr>
          <w:bCs/>
          <w:b/>
        </w:rPr>
        <w:t xml:space="preserve">Japan Tokyo</w:t>
      </w:r>
      <w:r>
        <w:t xml:space="preserve"> </w:t>
      </w:r>
      <w:r>
        <w:t xml:space="preserve">is undergoing a transformation. Historically characterized by lecture-based instruction where knowledge flows unidirectionally from professor to student, there is a growing emphasis on active learning and critical thinking. This shift requires professors to step back and facilitate rather than dictate. For older generations of academics accustomed to traditional methods, this transition can be difficult. It demands a re-evaluation of authority and confidence in student-led inquiry, a process that is being accelerated by the influx of international students who may challenge traditional hierarchies through direct questioning.</w:t>
      </w:r>
    </w:p>
    <w:bookmarkEnd w:id="24"/>
    <w:bookmarkStart w:id="25" w:name="X2cd44a5c3463183fb3d7de050527f8c64217c14"/>
    <w:p>
      <w:pPr>
        <w:pStyle w:val="Heading3"/>
      </w:pPr>
      <w:r>
        <w:t xml:space="preserve">IV. The Global Outlook: Internationalization and Diversity</w:t>
      </w:r>
    </w:p>
    <w:p>
      <w:pPr>
        <w:pStyle w:val="FirstParagraph"/>
      </w:pPr>
      <w:r>
        <w:t xml:space="preserve">In recent decades,</w:t>
      </w:r>
      <w:r>
        <w:t xml:space="preserve"> </w:t>
      </w:r>
      <w:r>
        <w:rPr>
          <w:bCs/>
          <w:b/>
        </w:rPr>
        <w:t xml:space="preserve">Japan Tokyo</w:t>
      </w:r>
      <w:r>
        <w:t xml:space="preserve"> </w:t>
      </w:r>
      <w:r>
        <w:t xml:space="preserve">has aggressively pursued policies to internationalize its higher education sector. This initiative aims to enhance the global competitiveness of Japanese universities and prepare students for a worldwide workforce. For the</w:t>
      </w:r>
      <w:r>
        <w:t xml:space="preserve"> </w:t>
      </w:r>
      <w:r>
        <w:rPr>
          <w:bCs/>
          <w:b/>
        </w:rPr>
        <w:t xml:space="preserve">Professor</w:t>
      </w:r>
      <w:r>
        <w:t xml:space="preserve">, this means engaging with diverse perspectives daily. Classrooms are increasingly filled with students from various cultural backgrounds, each bringing different learning styles and expectations. The professor must become a multicultural facilitator, capable of addressing issues related to diversity, equity, and inclusion within an academic setting that is still evolving in these areas.</w:t>
      </w:r>
      <w:r>
        <w:t xml:space="preserve"> </w:t>
      </w:r>
      <w:r>
        <w:t xml:space="preserve">This internationalization also extends to research collaborations. Professors in</w:t>
      </w:r>
      <w:r>
        <w:t xml:space="preserve"> </w:t>
      </w:r>
      <w:r>
        <w:rPr>
          <w:bCs/>
          <w:b/>
        </w:rPr>
        <w:t xml:space="preserve">Japan Tokyo</w:t>
      </w:r>
      <w:r>
        <w:t xml:space="preserve"> </w:t>
      </w:r>
      <w:r>
        <w:t xml:space="preserve">are expected to lead or participate in international joint projects. This requires navigating different academic cultures, funding mechanisms, and ethical standards across borders. The ability to collaborate effectively across these divides is a hallmark of the modern successful professor. It involves not only scientific or scholarly expertise but also diplomatic skills and cross-cultural communication abilities.</w:t>
      </w:r>
      <w:r>
        <w:t xml:space="preserve"> </w:t>
      </w:r>
      <w:r>
        <w:t xml:space="preserve">Furthermore, the role of the professor extends beyond the university walls into public engagement. In</w:t>
      </w:r>
      <w:r>
        <w:t xml:space="preserve"> </w:t>
      </w:r>
      <w:r>
        <w:rPr>
          <w:bCs/>
          <w:b/>
        </w:rPr>
        <w:t xml:space="preserve">Japan Tokyo</w:t>
      </w:r>
      <w:r>
        <w:t xml:space="preserve">, academics are often called upon to advise government bodies, contribute to policy discussions, and engage with media. This public intellectual role requires professors to translate complex academic findings into accessible language for the general public. It reinforces their status as experts and ensures that their research has tangible impacts on society, addressing issues such as aging populations, technological ethics, and urban sustainability which are particularly pertinent in a megacity like Tokyo.</w:t>
      </w:r>
    </w:p>
    <w:bookmarkEnd w:id="25"/>
    <w:bookmarkStart w:id="26" w:name="v.-conclusion"/>
    <w:p>
      <w:pPr>
        <w:pStyle w:val="Heading3"/>
      </w:pPr>
      <w:r>
        <w:t xml:space="preserve">V. Conclusion</w:t>
      </w:r>
    </w:p>
    <w:p>
      <w:pPr>
        <w:pStyle w:val="FirstParagraph"/>
      </w:pPr>
      <w:r>
        <w:t xml:space="preserve">In conclusion, the role of the</w:t>
      </w:r>
      <w:r>
        <w:t xml:space="preserve"> </w:t>
      </w:r>
      <w:r>
        <w:rPr>
          <w:bCs/>
          <w:b/>
        </w:rPr>
        <w:t xml:space="preserve">Professor</w:t>
      </w:r>
      <w:r>
        <w:t xml:space="preserve"> </w:t>
      </w:r>
      <w:r>
        <w:t xml:space="preserve">in</w:t>
      </w:r>
      <w:r>
        <w:t xml:space="preserve"> </w:t>
      </w:r>
      <w:r>
        <w:rPr>
          <w:bCs/>
          <w:b/>
        </w:rPr>
        <w:t xml:space="preserve">Japan Tokyo</w:t>
      </w:r>
      <w:r>
        <w:t xml:space="preserve"> </w:t>
      </w:r>
      <w:r>
        <w:t xml:space="preserve">is complex, demanding a unique synthesis of academic rigor, cultural sensitivity, and global awareness. This term paper has highlighted that success in this environment is not solely determined by research output or teaching grades but also by the ability to navigate deep-seated cultural norms while adapting to modern educational trends. The professor acts as a custodian of knowledge yet must also be an innovator who embraces change and diversity.</w:t>
      </w:r>
      <w:r>
        <w:t xml:space="preserve"> </w:t>
      </w:r>
      <w:r>
        <w:t xml:space="preserve">As</w:t>
      </w:r>
      <w:r>
        <w:t xml:space="preserve"> </w:t>
      </w:r>
      <w:r>
        <w:rPr>
          <w:bCs/>
          <w:b/>
        </w:rPr>
        <w:t xml:space="preserve">Japan Tokyo</w:t>
      </w:r>
      <w:r>
        <w:t xml:space="preserve"> </w:t>
      </w:r>
      <w:r>
        <w:t xml:space="preserve">continues to evolve as a global hub, its universities will face increasing pressure to maintain excellence while remaining relevant. The professors at the forefront of this transformation are those who can bridge the gap between tradition and modernity, between local needs and global aspirations. They are not just educators but cultural intermediaries and intellectual leaders. Understanding their role is crucial for anyone interested in the future of higher education in Asia and beyond. Ultimately, the professor remains a pivotal figure in shaping not only individual careers but also the intellectual trajectory of</w:t>
      </w:r>
      <w:r>
        <w:t xml:space="preserve"> </w:t>
      </w:r>
      <w:r>
        <w:rPr>
          <w:bCs/>
          <w:b/>
        </w:rPr>
        <w:t xml:space="preserve">Japan Tokyo</w:t>
      </w:r>
      <w:r>
        <w:t xml:space="preserve"> </w:t>
      </w:r>
      <w:r>
        <w:t xml:space="preserve">itself.</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2026-07-29T14:23:26Z</dcterms:created>
  <dcterms:modified xsi:type="dcterms:W3CDTF">2026-07-29T14:23:26Z</dcterms:modified>
</cp:coreProperties>
</file>

<file path=docProps/custom.xml><?xml version="1.0" encoding="utf-8"?>
<Properties xmlns="http://schemas.openxmlformats.org/officeDocument/2006/custom-properties" xmlns:vt="http://schemas.openxmlformats.org/officeDocument/2006/docPropsVTypes"/>
</file>