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Pakistan,</w:t>
      </w:r>
      <w:r>
        <w:t xml:space="preserve"> </w:t>
      </w:r>
      <w:r>
        <w:t xml:space="preserve">Karachi</w:t>
      </w:r>
    </w:p>
    <w:bookmarkStart w:id="27" w:name="X9e5be63ea8ecd737705afd5c5ad80e8b69c3b4d"/>
    <w:p>
      <w:pPr>
        <w:pStyle w:val="Heading1"/>
      </w:pPr>
      <w:r>
        <w:t xml:space="preserve">The Evolution and Impact of the Professor in Pakistan, Karachi</w:t>
      </w:r>
    </w:p>
    <w:p>
      <w:pPr>
        <w:pStyle w:val="FirstParagraph"/>
      </w:pPr>
      <w:r>
        <w:rPr>
          <w:bCs/>
          <w:b/>
        </w:rPr>
        <w:t xml:space="preserve">Date:</w:t>
      </w:r>
      <w:r>
        <w:t xml:space="preserve"> </w:t>
      </w:r>
      <w:r>
        <w:t xml:space="preserve">October 24, 2023</w:t>
      </w:r>
      <w:r>
        <w:br/>
      </w:r>
      <w:r>
        <w:rPr>
          <w:bCs/>
          <w:b/>
        </w:rPr>
        <w:t xml:space="preserve">Coursename:</w:t>
      </w:r>
      <w:r>
        <w:t xml:space="preserve">Sociology of Higher Education</w:t>
      </w:r>
      <w:r>
        <w:br/>
      </w:r>
    </w:p>
    <w:p>
      <w:pPr>
        <w:pStyle w:val="BodyText"/>
      </w:pPr>
      <w:r>
        <w:t xml:space="preserve">Instructor: Dr. A. Khan</w:t>
      </w:r>
    </w:p>
    <w:bookmarkStart w:id="20" w:name="Xae34e7f47bd512e7b0024e564e0c36ebc205eb2"/>
    <w:p>
      <w:pPr>
        <w:pStyle w:val="Heading2"/>
      </w:pPr>
      <w:r>
        <w:t xml:space="preserve">I. Introduction: The Intellectual Hub of Karachi</w:t>
      </w:r>
    </w:p>
    <w:p>
      <w:pPr>
        <w:pStyle w:val="FirstParagraph"/>
      </w:pPr>
      <w:r>
        <w:t xml:space="preserve">Karachi, the economic engine and largest metropolis of Pakistan, stands as a testament to urban resilience and cultural diversity. However, beyond its bustling ports and commercial sectors lies another critical infrastructure: its higher education system. At the heart of this academic ecosystem is the</w:t>
      </w:r>
      <w:r>
        <w:t xml:space="preserve"> </w:t>
      </w:r>
      <w:r>
        <w:rPr>
          <w:bCs/>
          <w:b/>
        </w:rPr>
        <w:t xml:space="preserve">Professor</w:t>
      </w:r>
      <w:r>
        <w:t xml:space="preserve">. In Karachi, the role of a professor extends far beyond traditional pedagogy; it encompasses mentorship, research leadership, social advocacy, and cultural stewardship. This term paper explores the multifaceted role of professors in Karachi's universities, examining how they shape intellectual discourse and influence societal development within this unique geographic context.</w:t>
      </w:r>
    </w:p>
    <w:bookmarkEnd w:id="20"/>
    <w:bookmarkStart w:id="21" w:name="Xd2fdbec6a25ac45e68f6a5194ac4ab22ed46789"/>
    <w:p>
      <w:pPr>
        <w:pStyle w:val="Heading2"/>
      </w:pPr>
      <w:r>
        <w:t xml:space="preserve">II. Historical Context: From Colonial Legacy to Modern Academia</w:t>
      </w:r>
    </w:p>
    <w:p>
      <w:pPr>
        <w:pStyle w:val="FirstParagraph"/>
      </w:pPr>
      <w:r>
        <w:t xml:space="preserve">To understand the contemporary status of a professor in Pakistan, particularly in Karachi, one must look at historical roots. Institutions like the University of Karachi, established in 1951 (originally as University of Sindh with its seat transferred), were founded with the intent to provide higher learning rooted in both Islamic values and modern scientific inquiry. In these formative years, the professor was viewed as a scholar-statesman—a figure tasked not only with teaching but also nation-building. Over decades, the demographic of faculty members has shifted from predominantly Western-educated elites to a more locally trained, diverse cohort. Despite this shift, the expectation remains that a</w:t>
      </w:r>
      <w:r>
        <w:t xml:space="preserve"> </w:t>
      </w:r>
      <w:r>
        <w:rPr>
          <w:bCs/>
          <w:b/>
        </w:rPr>
        <w:t xml:space="preserve">Professor</w:t>
      </w:r>
      <w:r>
        <w:t xml:space="preserve"> </w:t>
      </w:r>
      <w:r>
        <w:t xml:space="preserve">in Karachi serves as an intellectual anchor for students navigating a rapidly changing socio-political landscape.</w:t>
      </w:r>
    </w:p>
    <w:bookmarkEnd w:id="21"/>
    <w:bookmarkStart w:id="22" w:name="Xf561629e20f9b8031886a424e3b465e6154a3db"/>
    <w:p>
      <w:pPr>
        <w:pStyle w:val="Heading2"/>
      </w:pPr>
      <w:r>
        <w:t xml:space="preserve">III. The Dual Mandate: Pedagogy and Research in an Urban Setting</w:t>
      </w:r>
    </w:p>
    <w:p>
      <w:pPr>
        <w:pStyle w:val="FirstParagraph"/>
      </w:pPr>
      <w:r>
        <w:t xml:space="preserve">In Karachi, professors face unique challenges that distinguish their role from their counterparts in smaller cities or rural areas of Pakistan. The city’s dense population creates immense pressure on university infrastructure. Consequently, a professor is often required to be highly adaptive, utilizing limited resources creatively while maintaining academic rigor. For instance, in engineering and computer science departments at institutions like the NED University of Engineering &amp; Technology or the Institute of Business Administration (IBA), professors are increasingly bridging the gap between theoretical knowledge and industry demands.</w:t>
      </w:r>
    </w:p>
    <w:p>
      <w:pPr>
        <w:pStyle w:val="BodyText"/>
      </w:pPr>
      <w:r>
        <w:t xml:space="preserve">Furthermore, research output has become a critical metric for evaluating a professor’s effectiveness. In recent years, there has been a noticeable surge in research publications from Karachi-based faculty members. These scholars are tackling issues pertinent to the region, such as urban planning challenges in megacities, public health crises in densely populated settlements (katchi abadis), and economic policies affecting Sindh. By addressing these local problems through rigorous academic inquiry, professors contribute directly to policy-making and urban development in Pakistan.</w:t>
      </w:r>
    </w:p>
    <w:bookmarkEnd w:id="22"/>
    <w:bookmarkStart w:id="23" w:name="X5f88048f3267b7fbd4fcede41bbb57630b39ebf"/>
    <w:p>
      <w:pPr>
        <w:pStyle w:val="Heading2"/>
      </w:pPr>
      <w:r>
        <w:t xml:space="preserve">IV. Social Responsibility and Community Engagement</w:t>
      </w:r>
    </w:p>
    <w:p>
      <w:pPr>
        <w:pStyle w:val="FirstParagraph"/>
      </w:pPr>
      <w:r>
        <w:t xml:space="preserve">The concept of a professor in Karachi is increasingly intertwined with social responsibility. Given the city’s volatility—ranging from ethnic tensions to political unrest—the university campus often serves as a neutral ground for dialogue. Professors play a pivotal role in facilitating this discourse, encouraging critical thinking among students who might otherwise be swayed by polarizing narratives.</w:t>
      </w:r>
    </w:p>
    <w:p>
      <w:pPr>
        <w:pStyle w:val="BodyText"/>
      </w:pPr>
      <w:r>
        <w:t xml:space="preserve">Moreover, many professors engage in community outreach programs. Medical faculty members conduct free health camps; law professors provide legal aid to marginalized communities; and humanities scholars organize workshops on peace and coexistence. This engagement highlights the professor’s role as a bridge between the ivory tower of academia and the streets of Karachi. It reinforces the idea that higher education must be accessible and relevant to societal needs.</w:t>
      </w:r>
    </w:p>
    <w:bookmarkEnd w:id="23"/>
    <w:bookmarkStart w:id="24" w:name="v.-challenges-faced-by-academic-faculty"/>
    <w:p>
      <w:pPr>
        <w:pStyle w:val="Heading2"/>
      </w:pPr>
      <w:r>
        <w:t xml:space="preserve">V. Challenges Faced by Academic Faculty</w:t>
      </w:r>
    </w:p>
    <w:p>
      <w:pPr>
        <w:pStyle w:val="FirstParagraph"/>
      </w:pPr>
      <w:r>
        <w:t xml:space="preserve">Despite their significant contributions, professors in Karachi face numerous systemic challenges. Bureaucratic red tape, inadequate funding for research, and political interference in university governance are common issues that hinder academic excellence. Additionally, the brain drain phenomenon poses a threat; many talented academics migrate to Western universities offering better salaries and research facilities.</w:t>
      </w:r>
    </w:p>
    <w:p>
      <w:pPr>
        <w:pStyle w:val="BodyText"/>
      </w:pPr>
      <w:r>
        <w:t xml:space="preserve">The economic instability in Pakistan also impacts faculty morale. Inflation affects purchasing power, leading to dissatisfaction among staff. Furthermore, safety concerns in certain parts of Karachi can limit fieldwork opportunities for sociologists and political scientists. Addressing these challenges requires institutional reforms that empower professors, ensuring they have the autonomy and resources necessary to excel.</w:t>
      </w:r>
    </w:p>
    <w:bookmarkEnd w:id="24"/>
    <w:bookmarkStart w:id="25" w:name="Xc9d0d32787e3f7c58d741fd420466dcfeca671a"/>
    <w:p>
      <w:pPr>
        <w:pStyle w:val="Heading2"/>
      </w:pPr>
      <w:r>
        <w:t xml:space="preserve">VI. The Future Trajectory: Digital Transformation and Global Integration</w:t>
      </w:r>
    </w:p>
    <w:p>
      <w:pPr>
        <w:pStyle w:val="FirstParagraph"/>
      </w:pPr>
      <w:r>
        <w:t xml:space="preserve">The advent of digital technology is reshaping the role of the professor in Karachi. Online learning platforms, virtual libraries, and international collaborations are becoming integral to modern education. Professors are now expected to be digitally literate, capable of delivering hybrid lectures that connect students with global experts.</w:t>
      </w:r>
    </w:p>
    <w:p>
      <w:pPr>
        <w:pStyle w:val="BodyText"/>
      </w:pPr>
      <w:r>
        <w:t xml:space="preserve">This digital shift offers opportunities for Karachi’s universities to integrate more closely with the global academic community. By participating in international conferences and joint research projects, professors can elevate the profile of Pakistan on the world stage. It is imperative that university administrations support this transition by investing in technology infrastructure and faculty training.</w:t>
      </w:r>
    </w:p>
    <w:bookmarkEnd w:id="25"/>
    <w:bookmarkStart w:id="26" w:name="vii.-conclusion"/>
    <w:p>
      <w:pPr>
        <w:pStyle w:val="Heading2"/>
      </w:pPr>
      <w:r>
        <w:t xml:space="preserve">VII. Conclusion</w:t>
      </w:r>
    </w:p>
    <w:p>
      <w:pPr>
        <w:pStyle w:val="FirstParagraph"/>
      </w:pPr>
      <w:r>
        <w:t xml:space="preserve">In conclusion, the professor in Karachi represents a vital component of Pakistan’s intellectual landscape. Their role has evolved from mere instruction to encompassing research, social advocacy, and community development. As Karachi continues to grow as a megacity of 30 million people, the need for qualified professors who can address complex urban challenges becomes ever more pressing.</w:t>
      </w:r>
    </w:p>
    <w:p>
      <w:pPr>
        <w:pStyle w:val="BodyText"/>
      </w:pPr>
      <w:r>
        <w:t xml:space="preserve">The future of higher education in Pakistan depends on empowering these academic professionals. By removing bureaucratic hurdles, providing adequate resources, and fostering an environment conducive to innovation, we can ensure that professors remain at the forefront of societal progress. Ultimately, investing in the professor is investing in the future of Karachi and Pakistan itself.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Pakistan, Karachi</dc:title>
  <dc:creator/>
  <dc:language>en</dc:language>
  <cp:keywords/>
  <dcterms:created xsi:type="dcterms:W3CDTF">2026-07-29T08:56:42Z</dcterms:created>
  <dcterms:modified xsi:type="dcterms:W3CDTF">2026-07-29T08:56:42Z</dcterms:modified>
</cp:coreProperties>
</file>

<file path=docProps/custom.xml><?xml version="1.0" encoding="utf-8"?>
<Properties xmlns="http://schemas.openxmlformats.org/officeDocument/2006/custom-properties" xmlns:vt="http://schemas.openxmlformats.org/officeDocument/2006/docPropsVTypes"/>
</file>