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8bef6c04c52a29bd48619a387ac8526abfdf580"/>
    <w:p>
      <w:pPr>
        <w:pStyle w:val="Heading1"/>
      </w:pPr>
      <w:r>
        <w:t xml:space="preserve">The Role and Evolution of the Professor in Peru Lima</w:t>
      </w:r>
      <w:r>
        <w:br/>
      </w:r>
      <w:r>
        <w:t xml:space="preserve">An Academic Term Paper on Pedagogical Responsibility in Latin America’s Historic Capital</w:t>
      </w:r>
    </w:p>
    <w:p>
      <w:pPr>
        <w:pStyle w:val="FirstParagraph"/>
      </w:pPr>
      <w:r>
        <w:br/>
      </w:r>
      <w:r>
        <w:br/>
      </w:r>
    </w:p>
    <w:p>
      <w:pPr>
        <w:pStyle w:val="BodyText"/>
      </w:pPr>
      <w:r>
        <w:t xml:space="preserve">A Term Paper Submitted to the Faculty of Education</w:t>
      </w:r>
    </w:p>
    <w:p>
      <w:pPr>
        <w:pStyle w:val="BodyText"/>
      </w:pPr>
      <w:r>
        <w:rPr>
          <w:iCs/>
          <w:i/>
        </w:rPr>
        <w:t xml:space="preserve">In Partial Fulfillment of the Requirements for Advanced Studies in Pedagogy and Social History</w:t>
      </w:r>
    </w:p>
    <w:p>
      <w:pPr>
        <w:pStyle w:val="BodyText"/>
      </w:pPr>
      <w:r>
        <w:br/>
      </w:r>
      <w:r>
        <w:br/>
      </w:r>
    </w:p>
    <w:bookmarkStart w:id="20" w:name="Xe91840b0f07cc61b1b55f5c22382c1a510db2aa"/>
    <w:p>
      <w:pPr>
        <w:pStyle w:val="Heading2"/>
      </w:pPr>
      <w:r>
        <w:t xml:space="preserve">I. Introduction: The Professor as an Institutional Pillar in Peru Lima</w:t>
      </w:r>
    </w:p>
    <w:p>
      <w:pPr>
        <w:pStyle w:val="FirstParagraph"/>
      </w:pPr>
      <w:r>
        <w:br/>
      </w:r>
      <w:r>
        <w:t xml:space="preserve">In the vibrant and complex academic landscape of Peru Lima, the figure of the professor occupies a position of profound societal importance. As one of South America’s oldest capitals, with a colonial history dating back to 1537 and home to some of Latin America's most prestigious universities, Peru Lima serves as a unique microcosm for understanding higher education in developing regions. The term "professor" in this context is not merely defined by the academic rank or administrative function within an institution; rather, it represents a multifaceted role that blends rigorous intellectual scholarship with urgent social responsibility. This paper argues that the professor in Peru Lima acts as a critical bridge between historical preservation and modern innovation, tasked with navigating the challenges of educational inequality while fostering critical thinking in a rapidly globalizing world.</w:t>
      </w:r>
      <w:r>
        <w:br/>
      </w:r>
      <w:r>
        <w:br/>
      </w:r>
      <w:r>
        <w:t xml:space="preserve">The definition of the professor extends beyond classroom instruction. In Peru Lima, where public and private sectors often operate under vastly different resource constraints, professors are expected to be innovators who adapt curricula to local realities. Whether teaching at the National University of San Marcos (the oldest university in the Americas) or a prestigious private institution like Pontificia Universidad Católica del Perú (PUCP), the professor must address the specific socio-economic disparities inherent in Peruvian society. Consequently, this document explores how academic rigor and ethical leadership converge within the role of modern educators in Peru Lima.</w:t>
      </w:r>
      <w:r>
        <w:br/>
      </w:r>
      <w:r>
        <w:br/>
      </w:r>
    </w:p>
    <w:bookmarkEnd w:id="20"/>
    <w:bookmarkStart w:id="21" w:name="Xf3b3c8d88fd5a685044b3d6270da866f52dfb3e"/>
    <w:p>
      <w:pPr>
        <w:pStyle w:val="Heading2"/>
      </w:pPr>
      <w:r>
        <w:t xml:space="preserve">II. Historical Context: From Colonial Clerics to Modern Scholars</w:t>
      </w:r>
    </w:p>
    <w:p>
      <w:pPr>
        <w:pStyle w:val="FirstParagraph"/>
      </w:pPr>
      <w:r>
        <w:br/>
      </w:r>
      <w:r>
        <w:t xml:space="preserve">To understand the contemporary professor in Peru Lima, one must examine the historical trajectory of academia within the city. Originally founded as "Real Universidad de San Marcos" by Spanish royal decree, higher education in Peru Lima was initially dominated by clerical orders and designed primarily to train administrators for the Spanish Crown. For centuries, teaching methods were rooted heavily in scholasticism and rote memorization.</w:t>
      </w:r>
      <w:r>
        <w:br/>
      </w:r>
      <w:r>
        <w:br/>
      </w:r>
      <w:r>
        <w:t xml:space="preserve">However, the evolution of the professor throughout the 19th and 20th centuries transformed this dynamic. Following Peruvian independence from Spain in 1821, professors began to assume a more civic-minded role. The transition marked a shift where academics were expected not just to preserve knowledge but to construct national identity through research and intellectual debate. Today, the modern professor in Peru Lima inherits this legacy of nation-building but must now apply it toward democratic values, human rights education, and global citizenship.</w:t>
      </w:r>
      <w:r>
        <w:br/>
      </w:r>
      <w:r>
        <w:br/>
      </w:r>
      <w:r>
        <w:t xml:space="preserve">This historical weight means that professors in Peru Lima are often viewed by society as moral authorities. The public expectation is high; students and their families rely on educators not only to impart technical skills—such as law, engineering, or medicine—but also to guide ethical development. Therefore, the term "professor" carries an emotional and social resonance in Peru Lima that exceeds its standard international definitions.</w:t>
      </w:r>
      <w:r>
        <w:br/>
      </w:r>
      <w:r>
        <w:br/>
      </w:r>
    </w:p>
    <w:bookmarkEnd w:id="21"/>
    <w:bookmarkStart w:id="22" w:name="X3c99c94298d5fdadcc136c6d1e699d0fae62b0f"/>
    <w:p>
      <w:pPr>
        <w:pStyle w:val="Heading2"/>
      </w:pPr>
      <w:r>
        <w:t xml:space="preserve">III. Contemporary Challenges: Technology and Social Inequality</w:t>
      </w:r>
    </w:p>
    <w:p>
      <w:pPr>
        <w:pStyle w:val="FirstParagraph"/>
      </w:pPr>
      <w:r>
        <w:br/>
      </w:r>
      <w:r>
        <w:t xml:space="preserve">In the 21st century, professors in Peru Lima face unprecedented challenges driven by technological shifts and persistent structural inequalities. The digital divide remains a stark reality within Peru Lima itself; while affluent districts enjoy high-speed connectivity, marginalized communities often lack basic access to educational technology. Professors are now required to be masters of hybrid instruction methods, ensuring that education remains inclusive despite infrastructural disparities.</w:t>
      </w:r>
      <w:r>
        <w:br/>
      </w:r>
      <w:r>
        <w:br/>
      </w:r>
      <w:r>
        <w:t xml:space="preserve">Furthermore, the rapid advancement of artificial intelligence and automated information retrieval systems has necessitated a redefinition of what it means to teach effectively. Professors must pivot from being "sages on stages" (primary sources of knowledge) to "guides on the sides" (facilitators of critical analysis). In Peru Lima's competitive job market, this pedagogical shift is vital for preparing graduates who can think critically rather than simply recall facts.</w:t>
      </w:r>
      <w:r>
        <w:br/>
      </w:r>
      <w:r>
        <w:br/>
      </w:r>
      <w:r>
        <w:t xml:space="preserve">Another critical area where professors in Peru Lima exert influence is social outreach. Many university extension programs require professors to engage directly with local communities—providing legal aid, agricultural expertise, or health education to underserved areas on the peripheries of Peru Lima. This community-engaged pedagogy ensures that academic knowledge remains relevant and accessible, bridging the gap between elite universities and everyday citizens.</w:t>
      </w:r>
      <w:r>
        <w:br/>
      </w:r>
      <w:r>
        <w:br/>
      </w:r>
    </w:p>
    <w:bookmarkEnd w:id="22"/>
    <w:bookmarkStart w:id="23" w:name="X9572407faf96e1b7b2ac4bc27abe05147ffdce1"/>
    <w:p>
      <w:pPr>
        <w:pStyle w:val="Heading2"/>
      </w:pPr>
      <w:r>
        <w:t xml:space="preserve">IV. The Professional Standards and Ethical Responsibilities</w:t>
      </w:r>
    </w:p>
    <w:p>
      <w:pPr>
        <w:pStyle w:val="FirstParagraph"/>
      </w:pPr>
      <w:r>
        <w:br/>
      </w:r>
      <w:r>
        <w:t xml:space="preserve">The ethical dimension of being a professor in Peru Lima involves navigating complex socio-political issues while maintaining academic neutrality where appropriate, yet advocating for truth and justice universally. In recent years, Peru has experienced significant political instability; within this context, professors have become voices of reason and stability on university campuses across Peru Lima.</w:t>
      </w:r>
      <w:r>
        <w:br/>
      </w:r>
      <w:r>
        <w:br/>
      </w:r>
      <w:r>
        <w:t xml:space="preserve">Professional standards also demand continuous professional development. Professors are expected to engage in active research that addresses local problems—whether it be combating desertification in southern coastal regions or improving public health infrastructure within the metropolitan area of Peru Lima. This requirement for applied research distinguishes the modern professor, who is evaluated not solely on theoretical output but on tangible societal impact.</w:t>
      </w:r>
      <w:r>
        <w:br/>
      </w:r>
      <w:r>
        <w:br/>
      </w:r>
      <w:r>
        <w:t xml:space="preserve">Additionally, mentorship plays a crucial role. The academic culture in Peru Lima often relies heavily on personal relationships between professors and students. Professors frequently serve as professional mentors, guiding students through internship placements at prominent local firms or advising them on international postgraduate opportunities. This mentorship dynamic reinforces the professor's position not just as an instructor, but as an essential architect of the student's future career trajectory.</w:t>
      </w:r>
      <w:r>
        <w:br/>
      </w:r>
      <w:r>
        <w:br/>
      </w:r>
    </w:p>
    <w:bookmarkEnd w:id="23"/>
    <w:bookmarkStart w:id="24" w:name="X2e0baf1658f59f4f683407d51f86c66743fdc8c"/>
    <w:p>
      <w:pPr>
        <w:pStyle w:val="Heading2"/>
      </w:pPr>
      <w:r>
        <w:t xml:space="preserve">V. Conclusion: The Enduring Legacy and Future Outlook</w:t>
      </w:r>
    </w:p>
    <w:p>
      <w:pPr>
        <w:pStyle w:val="FirstParagraph"/>
      </w:pPr>
      <w:r>
        <w:br/>
      </w:r>
      <w:r>
        <w:t xml:space="preserve">In conclusion, the term "Professor" within Peru Lima encompasses a deeply rooted historical identity coupled with urgent contemporary demands. As guardians of cultural heritage and agents of social change, educators in this region must balance high academic standards with profound empathy for societal needs. Their impact resonates far beyond the lecture halls of Lima’s universities; it ripples out into the families, communities, and political systems that shape Peru.</w:t>
      </w:r>
      <w:r>
        <w:br/>
      </w:r>
      <w:r>
        <w:br/>
      </w:r>
      <w:r>
        <w:t xml:space="preserve">Moving forward, the continued relevance of professors in Peru Lima will depend on their ability to adapt to technological advancements while preserving human-centric values. By fostering environments where critical inquiry thrives alongside technical proficiency, these educators ensure that higher education remains a tool for empowerment rather than exclusion. Ultimately, the professor stands as a beacon of progress in Peru Lima—a symbol that through knowledge and ethical commitment, societal transformation is possible.</w:t>
      </w:r>
      <w:r>
        <w:br/>
      </w:r>
      <w:r>
        <w:br/>
      </w:r>
    </w:p>
    <w:p>
      <w:pPr>
        <w:pStyle w:val="BodyText"/>
      </w:pPr>
      <w:r>
        <w:rPr>
          <w:iCs/>
          <w:i/>
        </w:rPr>
        <w:t xml:space="preserve">End of Term Paper.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Peru Lima</dc:title>
  <dc:creator/>
  <dc:language>en</dc:language>
  <cp:keywords/>
  <dcterms:created xsi:type="dcterms:W3CDTF">2026-07-29T06:44:33Z</dcterms:created>
  <dcterms:modified xsi:type="dcterms:W3CDTF">2026-07-29T06:44:33Z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