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3" w:name="Xfe676f9d17c0cd1267112209eb34620e3e06bdc"/>
    <w:p>
      <w:pPr>
        <w:pStyle w:val="Heading1"/>
      </w:pPr>
      <w:r>
        <w:t xml:space="preserve">Term Paper: The Role and Evolution of the Professor in Russia Moscow</w:t>
      </w:r>
    </w:p>
    <w:bookmarkStart w:id="20" w:name="abstract"/>
    <w:p>
      <w:pPr>
        <w:pStyle w:val="Heading2"/>
      </w:pPr>
      <w:r>
        <w:t xml:space="preserve">Abstract</w:t>
      </w:r>
    </w:p>
    <w:p>
      <w:pPr>
        <w:pStyle w:val="FirstParagraph"/>
      </w:pPr>
      <w:r>
        <w:t xml:space="preserve">This term paper explores the multifaceted role of a</w:t>
      </w:r>
      <w:r>
        <w:t xml:space="preserve"> </w:t>
      </w:r>
      <w:r>
        <w:rPr>
          <w:bCs/>
          <w:b/>
        </w:rPr>
        <w:t xml:space="preserve">Professor</w:t>
      </w:r>
      <w:r>
        <w:t xml:space="preserve"> </w:t>
      </w:r>
      <w:r>
        <w:t xml:space="preserve">within the academic landscape of</w:t>
      </w:r>
      <w:r>
        <w:t xml:space="preserve"> </w:t>
      </w:r>
      <w:r>
        <w:rPr>
          <w:bCs/>
          <w:b/>
        </w:rPr>
        <w:t xml:space="preserve">Russia Moscow</w:t>
      </w:r>
      <w:r>
        <w:t xml:space="preserve"> </w:t>
      </w:r>
      <w:r>
        <w:t xml:space="preserve">Russia Moscow influences pedagogical methods,research priorities,and societal expectations placed upon academic leaders. By analyzing these dynamics,we aim to provide a comprehensive overview of what it means to be a professor in one of the world's most historically significant cities.&lt; /p&gt;</w:t>
      </w:r>
    </w:p>
    <w:bookmarkEnd w:id="20"/>
    <w:bookmarkStart w:id="21" w:name="introduction-h-2"/>
    <w:p>
      <w:pPr>
        <w:pStyle w:val="Heading2"/>
      </w:pPr>
      <w:r>
        <w:t xml:space="preserve">Introduction&lt; /h 2 &gt;</w:t>
      </w:r>
    </w:p>
    <w:p>
      <w:pPr>
        <w:pStyle w:val="FirstParagraph"/>
      </w:pPr>
      <w:r>
        <w:t xml:space="preserve">In</w:t>
      </w:r>
      <w:r>
        <w:t xml:space="preserve"> </w:t>
      </w:r>
      <w:r>
        <w:rPr>
          <w:bCs/>
          <w:b/>
        </w:rPr>
        <w:t xml:space="preserve">Russia Moscow,the institution of higher education has long been regarded as a cornerstone of societal progress and intellectual development.The figure at the center of this system is the</w:t>
      </w:r>
      <w:r>
        <w:rPr>
          <w:bCs/>
          <w:b/>
        </w:rPr>
        <w:t xml:space="preserve"> </w:t>
      </w:r>
      <w:r>
        <w:rPr>
          <w:bCs/>
          <w:b/>
          <w:bCs/>
          <w:b/>
        </w:rPr>
        <w:t xml:space="preserve">Professor</w:t>
      </w:r>
    </w:p>
    <w:bookmarkEnd w:id="21"/>
    <w:bookmarkStart w:id="22" w:name="historical-context-h-2"/>
    <w:p>
      <w:pPr>
        <w:pStyle w:val="Heading2"/>
      </w:pPr>
      <w:r>
        <w:t xml:space="preserve">Historical Context&lt; /h 2 &gt;</w:t>
      </w:r>
    </w:p>
    <w:p>
      <w:pPr>
        <w:pStyle w:val="FirstParagraph"/>
      </w:pPr>
      <w:r>
        <w:t xml:space="preserve">The tradition of professorial excellence in</w:t>
      </w:r>
      <w:r>
        <w:t xml:space="preserve"> </w:t>
      </w:r>
      <w:r>
        <w:rPr>
          <w:bCs/>
          <w:b/>
        </w:rPr>
        <w:t xml:space="preserve">Russia Moscowcan be traced back several centuries.During the Tsarist era,academia was heavily influenced by European models,yet it retained distinct characteristics shaped by Russian culture and philosophy.The establishment of universities like Lomonosov Moscow State University in 1755 marked a turning point in formalizing higher education.In subsequent decades,particularly under Soviet rule,the role of the professor became intertwined with state ideology.Education was viewed as a tool for social engineering,and professors were expected to align their work with Marxist-Leninist principles.Despite these constraints,many scholars managed to preserve intellectual independence while contributing to fields such as science,literature,and mathematics. Today,</w:t>
      </w:r>
      <w:r>
        <w:rPr>
          <w:bCs/>
          <w:b/>
          <w:bCs/>
          <w:b/>
        </w:rPr>
        <w:t xml:space="preserve">Russia Moscowcontinues to honor this rich heritage while adapting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Russia Moscow</dc:title>
  <dc:creator/>
  <dc:language>en</dc:language>
  <cp:keywords/>
  <dcterms:created xsi:type="dcterms:W3CDTF">2026-07-29T15:02:41Z</dcterms:created>
  <dcterms:modified xsi:type="dcterms:W3CDTF">2026-07-29T15:02:41Z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