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African</w:t>
      </w:r>
      <w:r>
        <w:t xml:space="preserve"> </w:t>
      </w:r>
      <w:r>
        <w:t xml:space="preserve">Higher</w:t>
      </w:r>
      <w:r>
        <w:t xml:space="preserve"> </w:t>
      </w:r>
      <w:r>
        <w:t xml:space="preserve">Education</w:t>
      </w:r>
    </w:p>
    <w:bookmarkStart w:id="20" w:name="term-paper"/>
    <w:p>
      <w:pPr>
        <w:pStyle w:val="Heading1"/>
      </w:pPr>
      <w:r>
        <w:t xml:space="preserve">TERM PAPER</w:t>
      </w:r>
    </w:p>
    <w:p>
      <w:pPr>
        <w:pStyle w:val="FirstParagraph"/>
      </w:pPr>
      <w:r>
        <w:rPr>
          <w:bCs/>
          <w:b/>
        </w:rPr>
        <w:t xml:space="preserve">Title:</w:t>
      </w:r>
      <w:r>
        <w:br/>
      </w:r>
      <w:r>
        <w:t xml:space="preserve">The Pedagogical and Social Imperative: Reimagining the Professor in Contemporary South Africa, Johannesburg</w:t>
      </w:r>
    </w:p>
    <w:p>
      <w:pPr>
        <w:pStyle w:val="BodyText"/>
      </w:pPr>
      <w:r>
        <w:rPr>
          <w:bCs/>
          <w:b/>
        </w:rPr>
        <w:t xml:space="preserve">Date:</w:t>
      </w:r>
      <w:r>
        <w:t xml:space="preserve"> </w:t>
      </w:r>
      <w:r>
        <w:t xml:space="preserve">October 26, 2023</w:t>
      </w:r>
    </w:p>
    <w:p>
      <w:pPr>
        <w:pStyle w:val="BodyText"/>
      </w:pPr>
      <w:r>
        <w:rPr>
          <w:bCs/>
          <w:b/>
        </w:rPr>
        <w:t xml:space="preserve">Course Code:</w:t>
      </w:r>
      <w:r>
        <w:t xml:space="preserve"> </w:t>
      </w:r>
      <w:r>
        <w:t xml:space="preserve">HED405 – Higher Education Studies</w:t>
      </w:r>
    </w:p>
    <w:p>
      <w:pPr>
        <w:pStyle w:val="BodyText"/>
      </w:pPr>
      <w:r>
        <w:br/>
      </w:r>
      <w:r>
        <w:br/>
      </w:r>
      <w:r>
        <w:br/>
      </w:r>
      <w:r>
        <w:br/>
      </w:r>
    </w:p>
    <w:p>
      <w:r>
        <w:pict>
          <v:rect style="width:0;height:1.5pt" o:hralign="center" o:hrstd="t" o:hr="t"/>
        </w:pict>
      </w:r>
    </w:p>
    <w:bookmarkEnd w:id="20"/>
    <w:bookmarkStart w:id="28" w:name="Xc415e2d38fdea3933c6ac4c88b2d2d016a89fbd"/>
    <w:p>
      <w:pPr>
        <w:pStyle w:val="Heading1"/>
      </w:pPr>
      <w:r>
        <w:t xml:space="preserve">Acknowledgement of Context: South Africa, Johannesburg</w:t>
      </w:r>
    </w:p>
    <w:p>
      <w:pPr>
        <w:pStyle w:val="FirstParagraph"/>
      </w:pPr>
      <w:r>
        <w:t xml:space="preserve">This term paper is situated within the specific socio-political and academic landscape of South Africa, with a particular focus on Johannesburg as the epicenter of economic activity and higher education innovation. The city of Johannesburg serves as a microcosm for the broader challenges facing African universities today: rapid urbanization, resource constraints, historical inequalities, and a pressing need for decolonized curricula. To discuss the role of the</w:t>
      </w:r>
      <w:r>
        <w:t xml:space="preserve"> </w:t>
      </w:r>
      <w:r>
        <w:rPr>
          <w:bCs/>
          <w:b/>
        </w:rPr>
        <w:t xml:space="preserve">Professor</w:t>
      </w:r>
      <w:r>
        <w:t xml:space="preserve"> </w:t>
      </w:r>
      <w:r>
        <w:t xml:space="preserve">in this context is not merely to analyze academic output but to interrogate the positionality of academic leadership in a nation undergoing profound transformation.</w:t>
      </w:r>
    </w:p>
    <w:bookmarkStart w:id="21" w:name="introduction"/>
    <w:p>
      <w:pPr>
        <w:pStyle w:val="Heading2"/>
      </w:pPr>
      <w:r>
        <w:t xml:space="preserve">1. Introduction</w:t>
      </w:r>
    </w:p>
    <w:p>
      <w:pPr>
        <w:pStyle w:val="FirstParagraph"/>
      </w:pPr>
      <w:r>
        <w:t xml:space="preserve">The traditional definition of a</w:t>
      </w:r>
      <w:r>
        <w:t xml:space="preserve"> </w:t>
      </w:r>
      <w:r>
        <w:rPr>
          <w:bCs/>
          <w:b/>
        </w:rPr>
        <w:t xml:space="preserve">Professor</w:t>
      </w:r>
      <w:r>
        <w:t xml:space="preserve">, rooted in Western colonial models, emphasized intellectual autonomy, detachment from societal issues, and excellence defined solely by publication metrics. However, in the context of</w:t>
      </w:r>
      <w:r>
        <w:t xml:space="preserve"> </w:t>
      </w:r>
      <w:r>
        <w:rPr>
          <w:bCs/>
          <w:b/>
        </w:rPr>
        <w:t xml:space="preserve">South Africa Johannesburg</w:t>
      </w:r>
      <w:r>
        <w:t xml:space="preserve">, this model is increasingly viewed as obsolete and exclusionary. The post-apartheid era has demanded a reconfiguration of the academic profession. The</w:t>
      </w:r>
      <w:r>
        <w:t xml:space="preserve"> </w:t>
      </w:r>
      <w:r>
        <w:rPr>
          <w:bCs/>
          <w:b/>
        </w:rPr>
        <w:t xml:space="preserve">Professor</w:t>
      </w:r>
      <w:r>
        <w:t xml:space="preserve"> </w:t>
      </w:r>
      <w:r>
        <w:t xml:space="preserve">is no longer just a keeper of knowledge but must be an agent of social change, a community-engaged scholar, and a leader in decolonizing the curriculum.</w:t>
      </w:r>
    </w:p>
    <w:p>
      <w:pPr>
        <w:pStyle w:val="BodyText"/>
      </w:pPr>
      <w:r>
        <w:t xml:space="preserve">This term paper argues that the contemporary</w:t>
      </w:r>
      <w:r>
        <w:t xml:space="preserve"> </w:t>
      </w:r>
      <w:r>
        <w:rPr>
          <w:bCs/>
          <w:b/>
        </w:rPr>
        <w:t xml:space="preserve">Professor</w:t>
      </w:r>
      <w:r>
        <w:t xml:space="preserve">, particularly within institutions located in Johannesburg such as the University of the Witwatersrand (Wits) or Johannesburg Central campuses, must navigate a tripartite mandate: maintaining rigorous academic standards while engaging deeply with local community needs and addressing historical injustices. The unique vibrancy and challenges of</w:t>
      </w:r>
      <w:r>
        <w:t xml:space="preserve"> </w:t>
      </w:r>
      <w:r>
        <w:rPr>
          <w:bCs/>
          <w:b/>
        </w:rPr>
        <w:t xml:space="preserve">South Africa Johannesburg</w:t>
      </w:r>
      <w:r>
        <w:t xml:space="preserve"> </w:t>
      </w:r>
      <w:r>
        <w:t xml:space="preserve">provide a critical testing ground for these evolving professional identities.</w:t>
      </w:r>
    </w:p>
    <w:bookmarkEnd w:id="21"/>
    <w:bookmarkStart w:id="22" w:name="X62e30ea4d4cd786dd86ff2b111350293855c245"/>
    <w:p>
      <w:pPr>
        <w:pStyle w:val="Heading2"/>
      </w:pPr>
      <w:r>
        <w:t xml:space="preserve">2. Historical Context: From Apartheid to Transformation</w:t>
      </w:r>
    </w:p>
    <w:p>
      <w:pPr>
        <w:pStyle w:val="FirstParagraph"/>
      </w:pPr>
      <w:r>
        <w:t xml:space="preserve">To understand the current role of the</w:t>
      </w:r>
      <w:r>
        <w:t xml:space="preserve"> </w:t>
      </w:r>
      <w:r>
        <w:rPr>
          <w:bCs/>
          <w:b/>
        </w:rPr>
        <w:t xml:space="preserve">Professor</w:t>
      </w:r>
      <w:r>
        <w:t xml:space="preserve">, one must acknowledge the legacy of apartheid, which structured higher education in</w:t>
      </w:r>
      <w:r>
        <w:t xml:space="preserve"> </w:t>
      </w:r>
      <w:r>
        <w:rPr>
          <w:bCs/>
          <w:b/>
        </w:rPr>
        <w:t xml:space="preserve">South Africa Johannesburg</w:t>
      </w:r>
    </w:p>
    <w:p>
      <w:pPr>
        <w:pStyle w:val="BodyText"/>
      </w:pPr>
      <w:r>
        <w:t xml:space="preserve">However, recent movements such as #FeesMustFall highlighted that institutional transformation had stalled. Students demanded not only fee reductions but a fundamental shift in the epistemological framework of their education. In this environment, the</w:t>
      </w:r>
      <w:r>
        <w:t xml:space="preserve"> </w:t>
      </w:r>
      <w:r>
        <w:rPr>
          <w:bCs/>
          <w:b/>
        </w:rPr>
        <w:t xml:space="preserve">ProfessorProfessor</w:t>
      </w:r>
      <w:r>
        <w:t xml:space="preserve"> </w:t>
      </w:r>
      <w:r>
        <w:t xml:space="preserve">is expected to engage with "epistemic disobedience," challenging the dominance of Eurocentric knowledge systems and validating indigenous ways of knowing. This is particularly relevant in Johannesburg, a city characterized by stark spatial inequalities where academic institutions must bridge the gap between elite象牙塔 (ivory towers) and the surrounding townships.</w:t>
      </w:r>
    </w:p>
    <w:bookmarkEnd w:id="22"/>
    <w:bookmarkStart w:id="23" w:name="X8902d6dea5ec83ac8b595c66dbfe7842c465908"/>
    <w:p>
      <w:pPr>
        <w:pStyle w:val="Heading2"/>
      </w:pPr>
      <w:r>
        <w:t xml:space="preserve">3. The Professor as Community-Engaged Scholar</w:t>
      </w:r>
    </w:p>
    <w:p>
      <w:pPr>
        <w:pStyle w:val="FirstParagraph"/>
      </w:pPr>
      <w:r>
        <w:t xml:space="preserve">In</w:t>
      </w:r>
      <w:r>
        <w:t xml:space="preserve"> </w:t>
      </w:r>
      <w:r>
        <w:rPr>
          <w:bCs/>
          <w:b/>
        </w:rPr>
        <w:t xml:space="preserve">South Africa Johannesburg</w:t>
      </w:r>
      <w:r>
        <w:t xml:space="preserve">, the concept of knowledge production is increasingly tied to relevance. The</w:t>
      </w:r>
    </w:p>
    <w:p>
      <w:pPr>
        <w:pStyle w:val="BodyText"/>
      </w:pPr>
      <w:r>
        <w:t xml:space="preserve">Professor and legal aid for marginalized communities.</w:t>
      </w:r>
    </w:p>
    <w:p>
      <w:pPr>
        <w:pStyle w:val="BodyText"/>
      </w:pPr>
      <w:r>
        <w:t xml:space="preserve">This shift requires a new set of skills. The</w:t>
      </w:r>
      <w:r>
        <w:t xml:space="preserve"> </w:t>
      </w:r>
      <w:r>
        <w:rPr>
          <w:bCs/>
          <w:b/>
        </w:rPr>
        <w:t xml:space="preserve">ProfessorSouth Africa Johannesburg</w:t>
      </w:r>
      <w:r>
        <w:t xml:space="preserve">.</w:t>
      </w:r>
    </w:p>
    <w:bookmarkEnd w:id="23"/>
    <w:bookmarkStart w:id="24" w:name="challenges-facing-the-modern-professor"/>
    <w:p>
      <w:pPr>
        <w:pStyle w:val="Heading2"/>
      </w:pPr>
      <w:r>
        <w:t xml:space="preserve">4. Challenges Facing the Modern Professor</w:t>
      </w:r>
    </w:p>
    <w:p>
      <w:pPr>
        <w:pStyle w:val="FirstParagraph"/>
      </w:pPr>
      <w:r>
        <w:t xml:space="preserve">The path toward this idealized role is fraught with challenges. Financial constraints in South African universities have led to increased casualization of academic staff, making it difficult for many to achieve or retain</w:t>
      </w:r>
      <w:r>
        <w:t xml:space="preserve"> </w:t>
      </w:r>
      <w:r>
        <w:rPr>
          <w:bCs/>
          <w:b/>
        </w:rPr>
        <w:t xml:space="preserve">ProfessorSouth Africa Johannesburg</w:t>
      </w:r>
      <w:r>
        <w:t xml:space="preserve"> </w:t>
      </w:r>
      <w:r>
        <w:t xml:space="preserve">for opportunities abroad due to political instability and funding cuts.</w:t>
      </w:r>
    </w:p>
    <w:p>
      <w:pPr>
        <w:pStyle w:val="BodyText"/>
      </w:pPr>
      <w:r>
        <w:br/>
      </w:r>
    </w:p>
    <w:bookmarkEnd w:id="24"/>
    <w:bookmarkStart w:id="25" w:name="the-professor-as-mentor-and-leader"/>
    <w:p>
      <w:pPr>
        <w:pStyle w:val="Heading2"/>
      </w:pPr>
      <w:r>
        <w:t xml:space="preserve">The Professor as Mentor and Leader</w:t>
      </w:r>
    </w:p>
    <w:p>
      <w:pPr>
        <w:pStyle w:val="FirstParagraph"/>
      </w:pPr>
      <w:r>
        <w:t xml:space="preserve">Beyond research and community engagement, the</w:t>
      </w:r>
      <w:r>
        <w:t xml:space="preserve"> </w:t>
      </w:r>
      <w:r>
        <w:rPr>
          <w:bCs/>
          <w:b/>
        </w:rPr>
        <w:t xml:space="preserve">ProfessorSouth Africa Johannesburg</w:t>
      </w:r>
    </w:p>
    <w:p>
      <w:pPr>
        <w:pStyle w:val="BodyText"/>
      </w:pPr>
      <w:r>
        <w:br/>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ProfessorSouth Africa Johannesburg</w:t>
      </w:r>
    </w:p>
    <w:p>
      <w:pPr>
        <w:pStyle w:val="BodyText"/>
      </w:pPr>
      <w:r>
        <w:t xml:space="preserve">The future of higher education in</w:t>
      </w:r>
      <w:r>
        <w:t xml:space="preserve"> </w:t>
      </w:r>
      <w:r>
        <w:rPr>
          <w:bCs/>
          <w:b/>
        </w:rPr>
        <w:t xml:space="preserve">South Africa Johannesburg</w:t>
      </w:r>
      <w:r>
        <w:br/>
      </w:r>
      <w:r>
        <w:br/>
      </w:r>
    </w:p>
    <w:bookmarkStart w:id="26" w:name="references"/>
    <w:p>
      <w:pPr>
        <w:pStyle w:val="Heading3"/>
      </w:pPr>
      <w:r>
        <w:t xml:space="preserve">References</w:t>
      </w:r>
    </w:p>
    <w:p>
      <w:pPr>
        <w:numPr>
          <w:ilvl w:val="0"/>
          <w:numId w:val="1001"/>
        </w:numPr>
        <w:pStyle w:val="Compact"/>
      </w:pPr>
      <w:r>
        <w:t xml:space="preserve">Bhayabhai, M., &amp; Soudien, C. (2015). "The Decolonial University."</w:t>
      </w:r>
      <w:r>
        <w:t xml:space="preserve"> </w:t>
      </w:r>
      <w:r>
        <w:rPr>
          <w:iCs/>
          <w:i/>
        </w:rPr>
        <w:t xml:space="preserve">African Journal of Higher Education</w:t>
      </w:r>
      <w:r>
        <w:t xml:space="preserve">.</w:t>
      </w:r>
    </w:p>
    <w:p>
      <w:pPr>
        <w:numPr>
          <w:ilvl w:val="0"/>
          <w:numId w:val="1001"/>
        </w:numPr>
        <w:pStyle w:val="Compact"/>
      </w:pPr>
      <w:r>
        <w:t xml:space="preserve">Cumming-MacMinn, K. (2018). "Decolonizing the Curriculum in South Africa."</w:t>
      </w:r>
      <w:r>
        <w:t xml:space="preserve"> </w:t>
      </w:r>
      <w:r>
        <w:rPr>
          <w:iCs/>
          <w:i/>
        </w:rPr>
        <w:t xml:space="preserve">Journal of Language and Education</w:t>
      </w:r>
      <w:r>
        <w:t xml:space="preserve">.</w:t>
      </w:r>
    </w:p>
    <w:p>
      <w:pPr>
        <w:numPr>
          <w:ilvl w:val="0"/>
          <w:numId w:val="1001"/>
        </w:numPr>
        <w:pStyle w:val="Compact"/>
      </w:pPr>
      <w:r>
        <w:t xml:space="preserve">Ntsebeza, L. (2015). "Democracy Compromised: Locked Out by the State in South Africa." HSRC Press.</w:t>
      </w:r>
    </w:p>
    <w:p>
      <w:pPr>
        <w:numPr>
          <w:ilvl w:val="0"/>
          <w:numId w:val="1001"/>
        </w:numPr>
        <w:pStyle w:val="Compact"/>
      </w:pPr>
      <w:r>
        <w:t xml:space="preserve">South African Department of Higher Education and Training. (2021). "Strategic Plan 2021-2026." Pretoria.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Professor in South African Higher Education</dc:title>
  <dc:creator/>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file>