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Sudan</w:t>
      </w:r>
      <w:r>
        <w:t xml:space="preserve"> </w:t>
      </w:r>
      <w:r>
        <w:t xml:space="preserve">Khartoum</w:t>
      </w:r>
    </w:p>
    <w:bookmarkStart w:id="21" w:name="X84d9e8f2c14c368715b56457b658e76a681cf6f"/>
    <w:p>
      <w:pPr>
        <w:pStyle w:val="Heading1"/>
      </w:pPr>
      <w:r>
        <w:t xml:space="preserve">ACADEMIC EXCELLENCE AND SOCIETAL RESPONSIBILITY</w:t>
      </w:r>
    </w:p>
    <w:bookmarkStart w:id="20" w:name="X6d0733ff017ab4fb6083998fcde1a801105200f"/>
    <w:p>
      <w:pPr>
        <w:pStyle w:val="Heading2"/>
      </w:pPr>
      <w:r>
        <w:t xml:space="preserve">The Evolution and Impact of the Professor in Sudan Khartoum</w:t>
      </w:r>
    </w:p>
    <w:p>
      <w:pPr>
        <w:pStyle w:val="FirstParagraph"/>
      </w:pPr>
      <w:r>
        <w:rPr>
          <w:bCs/>
          <w:b/>
        </w:rPr>
        <w:t xml:space="preserve">A Term Paper Submitted for Academic Review</w:t>
      </w:r>
    </w:p>
    <w:bookmarkEnd w:id="20"/>
    <w:bookmarkEnd w:id="21"/>
    <w:p>
      <w:pPr>
        <w:pStyle w:val="BodyText"/>
      </w:pPr>
      <w:r>
        <w:rPr>
          <w:bCs/>
          <w:b/>
        </w:rPr>
        <w:t xml:space="preserve">Abstract:</w:t>
      </w:r>
      <w:r>
        <w:br/>
      </w:r>
      <w:r>
        <w:t xml:space="preserve">This term paper explores the multifaceted role of the professor within the higher education system of Sudan Khartoum. It examines how professors serve not only as disseminators of knowledge but also as custodians of cultural heritage and catalysts for social change in one of Africa's most historically significant academic hubs.</w:t>
      </w:r>
    </w:p>
    <w:bookmarkStart w:id="22" w:name="introduction"/>
    <w:p>
      <w:pPr>
        <w:pStyle w:val="Heading2"/>
      </w:pPr>
      <w:r>
        <w:t xml:space="preserve">1. Introduction</w:t>
      </w:r>
    </w:p>
    <w:p>
      <w:pPr>
        <w:pStyle w:val="FirstParagraph"/>
      </w:pPr>
      <w:r>
        <w:t xml:space="preserve">The intellectual landscape of Sudan Khartoum is deeply rooted in a history that spans centuries, from the ancient Nubian civilizations to the modern era of national independence. At the heart of this educational ecosystem lies a pivotal figure: the professor. In Sudan Khartoum, higher education institutions such as the University of Khartoum have long served as intellectual centers for North and East Africa. However, the role of a professor in this specific context transcends traditional academic duties.</w:t>
      </w:r>
    </w:p>
    <w:p>
      <w:pPr>
        <w:pStyle w:val="BodyText"/>
      </w:pPr>
      <w:r>
        <w:t xml:space="preserve">This paper argues that in Sudan Khartoum, the professor is not merely an educator but a socio-political actor, a cultural mediator, and a guardian of ethical standards. The unique geopolitical position of Sudan Khartoum necessitates an academic leadership style that balances international scholarly standards with local societal needs. Understanding the dynamics of the professor’s role in this region requires an analysis of historical challenges, pedagogical responsibilities, and community engagement.</w:t>
      </w:r>
    </w:p>
    <w:bookmarkEnd w:id="22"/>
    <w:bookmarkStart w:id="23" w:name="Xec7ab3857e2465fdc493e18ba42df1ac6567286"/>
    <w:p>
      <w:pPr>
        <w:pStyle w:val="Heading2"/>
      </w:pPr>
      <w:r>
        <w:t xml:space="preserve">2. Historical Context: The Professor as a National Pillar</w:t>
      </w:r>
    </w:p>
    <w:p>
      <w:pPr>
        <w:pStyle w:val="FirstParagraph"/>
      </w:pPr>
      <w:r>
        <w:t xml:space="preserve">To understand the current standing of a professor in Sudan Khartoum, one must look back to the mid-20th century. Established initially to meet administrative needs during the colonial period and later transformed into a national institution post-independence, higher education in Khartoum became synonymous with nation-building. During this era, early professors were tasked with creating curricula that reflected Sudanese identity while incorporating global scientific advancements.</w:t>
      </w:r>
    </w:p>
    <w:p>
      <w:pPr>
        <w:pStyle w:val="BodyText"/>
      </w:pPr>
      <w:r>
        <w:t xml:space="preserve">The professor in Sudan Khartoum emerged as a critical agent of modernization. Unlike their counterparts in other regions who may focus solely on theoretical knowledge, professors in Khartoum were expected to bridge the gap between traditional Arab-Islamic scholarship and Western secular education. This dual mandate created a unique academic culture where the professor had to navigate complex ideological landscapes, ensuring that education remained relevant to the Sudanese context while maintaining international accreditation.</w:t>
      </w:r>
    </w:p>
    <w:bookmarkEnd w:id="23"/>
    <w:bookmarkStart w:id="26" w:name="X967a56cdf86710c82e46959169244e72158a098"/>
    <w:p>
      <w:pPr>
        <w:pStyle w:val="Heading2"/>
      </w:pPr>
      <w:r>
        <w:t xml:space="preserve">3. The Pedagogical Challenge in Sudan Khartoum</w:t>
      </w:r>
    </w:p>
    <w:p>
      <w:pPr>
        <w:pStyle w:val="FirstParagraph"/>
      </w:pPr>
      <w:r>
        <w:t xml:space="preserve">In contemporary times, the role of the professor in Sudan Khartoum faces significant challenges due to resource constraints, political instability, and brain drain. However, these challenges have also fostered resilience and innovation among academic staff.</w:t>
      </w:r>
    </w:p>
    <w:bookmarkStart w:id="24" w:name="curriculum-development"/>
    <w:p>
      <w:pPr>
        <w:pStyle w:val="Heading3"/>
      </w:pPr>
      <w:r>
        <w:t xml:space="preserve">3.1 Curriculum Development</w:t>
      </w:r>
    </w:p>
    <w:p>
      <w:pPr>
        <w:pStyle w:val="FirstParagraph"/>
      </w:pPr>
      <w:r>
        <w:t xml:space="preserve">A primary responsibility of a professor in Sudan Khartoum is curriculum development that addresses local problems. Whether in agriculture, medicine, or engineering, professors are expected to tailor their teachings to solve immediate issues faced by the population. For instance, agricultural professors focus on arid land management and drought-resistant crops, reflecting the environmental realities of Sudan.</w:t>
      </w:r>
    </w:p>
    <w:bookmarkEnd w:id="24"/>
    <w:bookmarkStart w:id="25" w:name="mentorship-and-ethical-guidance"/>
    <w:p>
      <w:pPr>
        <w:pStyle w:val="Heading3"/>
      </w:pPr>
      <w:r>
        <w:t xml:space="preserve">3.2 Mentorship and Ethical Guidance</w:t>
      </w:r>
    </w:p>
    <w:p>
      <w:pPr>
        <w:pStyle w:val="FirstParagraph"/>
      </w:pPr>
      <w:r>
        <w:t xml:space="preserve">Beyond subject matter expertise, the professor in Sudan Khartoum serves as a mentor. In a society where family and community ties are strong, professors often provide guidance that extends beyond career advice to include ethical and civic responsibility. They act as moral compasses for students who will eventually become the leaders of Sudan’s future institutions.</w:t>
      </w:r>
    </w:p>
    <w:bookmarkEnd w:id="25"/>
    <w:bookmarkEnd w:id="26"/>
    <w:bookmarkStart w:id="27" w:name="X5e2a576c1f1351e5928081e7fe3d875a2a209c5"/>
    <w:p>
      <w:pPr>
        <w:pStyle w:val="Heading2"/>
      </w:pPr>
      <w:r>
        <w:t xml:space="preserve">4. The Professor as an Agent of Social Change</w:t>
      </w:r>
    </w:p>
    <w:p>
      <w:pPr>
        <w:pStyle w:val="FirstParagraph"/>
      </w:pPr>
      <w:r>
        <w:t xml:space="preserve">Historically, universities in Sudan Khartoum have been centers for political discourse and social activism. Professors have frequently found themselves at the forefront of movements advocating for democracy, human rights, and educational reform. This tradition implies that the title of "professor" carries a weight of social expectation.</w:t>
      </w:r>
    </w:p>
    <w:p>
      <w:pPr>
        <w:pStyle w:val="BodyText"/>
      </w:pPr>
      <w:r>
        <w:t xml:space="preserve">In Sudan Khartoum, professors are often called upon to provide expert testimony in public debates and to advise government bodies on policy matters. This engagement is not seen as a distraction from their academic duties but as an integral part of their role. The independence of the professorate is viewed as essential for maintaining the integrity of society, making them critical stakeholders in the nation's political stability.</w:t>
      </w:r>
    </w:p>
    <w:bookmarkEnd w:id="27"/>
    <w:bookmarkStart w:id="28" w:name="Xf8d1682bc971f051c0a806c26a537cf1f909036"/>
    <w:p>
      <w:pPr>
        <w:pStyle w:val="Heading2"/>
      </w:pPr>
      <w:r>
        <w:t xml:space="preserve">5. Challenges Facing Professors in Sudan Khartoum</w:t>
      </w:r>
    </w:p>
    <w:p>
      <w:pPr>
        <w:pStyle w:val="FirstParagraph"/>
      </w:pPr>
      <w:r>
        <w:rPr>
          <w:bCs/>
          <w:b/>
        </w:rPr>
        <w:t xml:space="preserve">Economic Hardship:</w:t>
      </w:r>
    </w:p>
    <w:p>
      <w:pPr>
        <w:pStyle w:val="BodyText"/>
      </w:pPr>
      <w:r>
        <w:t xml:space="preserve">The economic crises facing Sudan have severely impacted the purchasing power of professors. Salaries often do not match inflation rates, forcing many academics to take on secondary jobs or seek external funding. This financial strain can compromise the time and energy available for research and teaching.</w:t>
      </w:r>
    </w:p>
    <w:p>
      <w:pPr>
        <w:pStyle w:val="BodyText"/>
      </w:pPr>
      <w:r>
        <w:rPr>
          <w:bCs/>
          <w:b/>
        </w:rPr>
        <w:t xml:space="preserve">Brain Drain:</w:t>
      </w:r>
    </w:p>
    <w:p>
      <w:pPr>
        <w:pStyle w:val="BodyText"/>
      </w:pPr>
      <w:r>
        <w:t xml:space="preserve">A significant number of highly qualified professors from Sudan Khartoum have emigrated to institutions in Europe, North America, and the Gulf states. This migration deprives local universities of experienced leadership and creates a gap in institutional memory.</w:t>
      </w:r>
    </w:p>
    <w:p>
      <w:pPr>
        <w:pStyle w:val="BodyText"/>
      </w:pPr>
      <w:r>
        <w:rPr>
          <w:bCs/>
          <w:b/>
        </w:rPr>
        <w:t xml:space="preserve">Political Pressure:</w:t>
      </w:r>
    </w:p>
    <w:p>
      <w:pPr>
        <w:pStyle w:val="BodyText"/>
      </w:pPr>
      <w:r>
        <w:t xml:space="preserve">Freedom of academic expression has occasionally been curtailed by political regimes. Professors must navigate environments where censorship or state interference can threaten their positions, requiring a delicate balance between compliance and intellectual freedom.</w:t>
      </w:r>
    </w:p>
    <w:bookmarkEnd w:id="28"/>
    <w:bookmarkStart w:id="29" w:name="X60379e1c4b971d0c72ab6663e4e9ace040a1fb7"/>
    <w:p>
      <w:pPr>
        <w:pStyle w:val="Heading2"/>
      </w:pPr>
      <w:r>
        <w:t xml:space="preserve">6. The Future of the Professorate in Sudan Khartoum</w:t>
      </w:r>
    </w:p>
    <w:p>
      <w:pPr>
        <w:pStyle w:val="FirstParagraph"/>
      </w:pPr>
      <w:r>
        <w:t xml:space="preserve">Looking forward, the role of the professor in Sudan Khartoum is evolving. There is a growing emphasis on digital literacy, online education platforms, and international collaborations. Modern professors are increasingly required to engage with global research networks while keeping one foot firmly planted in local realities.</w:t>
      </w:r>
    </w:p>
    <w:p>
      <w:pPr>
        <w:pStyle w:val="BodyText"/>
      </w:pPr>
      <w:r>
        <w:t xml:space="preserve">Policymakers and university administrators must recognize that supporting the professorate requires more than just salary adjustments. It requires investment in infrastructure, protection of academic freedom, and recognition of the societal value these individuals bring. Strengthening the position of professors will inevitably strengthen Sudan Khartoum’s contribution to global knowledge production.</w:t>
      </w:r>
    </w:p>
    <w:bookmarkEnd w:id="29"/>
    <w:bookmarkStart w:id="30" w:name="conclusion"/>
    <w:p>
      <w:pPr>
        <w:pStyle w:val="Heading2"/>
      </w:pPr>
      <w:r>
        <w:t xml:space="preserve">7. Conclusion</w:t>
      </w:r>
    </w:p>
    <w:p>
      <w:pPr>
        <w:pStyle w:val="FirstParagraph"/>
      </w:pPr>
      <w:r>
        <w:t xml:space="preserve">In conclusion, the professor in Sudan Khartoum occupies a unique and vital space within both the academic community and broader society. They are historians of the nation's intellectual journey, educators of its youth, and activists for its social justice. While facing substantial economic and political hurdles, their resilience remains a cornerstone of stability in Khartoum.</w:t>
      </w:r>
    </w:p>
    <w:p>
      <w:pPr>
        <w:pStyle w:val="BodyText"/>
      </w:pPr>
      <w:r>
        <w:t xml:space="preserve">Recognizing the specific challenges faced by professors in this region is crucial for any stakeholder interested in the development of higher education. By empowering professors, Sudan Khartoum invests not only in its universities but in its future sovereignty and cultural continuity. The term paper concludes that preserving the dignity and effectiveness of the professorate is paramount to sustaining Sudan’s academic heritage.</w:t>
      </w:r>
    </w:p>
    <w:bookmarkEnd w:id="30"/>
    <w:bookmarkStart w:id="31" w:name="references-indicative"/>
    <w:p>
      <w:pPr>
        <w:pStyle w:val="Heading2"/>
      </w:pPr>
      <w:r>
        <w:t xml:space="preserve">8. References (Indicative)</w:t>
      </w:r>
    </w:p>
    <w:p>
      <w:pPr>
        <w:numPr>
          <w:ilvl w:val="0"/>
          <w:numId w:val="1001"/>
        </w:numPr>
        <w:pStyle w:val="Compact"/>
      </w:pPr>
      <w:r>
        <w:t xml:space="preserve">Hussein, A. (2018). *Higher Education in Transition: The Case of Khartoum*. Journal of African Educational Studies.</w:t>
      </w:r>
    </w:p>
    <w:p>
      <w:pPr>
        <w:numPr>
          <w:ilvl w:val="0"/>
          <w:numId w:val="1001"/>
        </w:numPr>
        <w:pStyle w:val="Compact"/>
      </w:pPr>
      <w:r>
        <w:t xml:space="preserve">Ahmed, S., &amp; El-Tigani, M. (2020). *The Role of Academics in Social Change: Perspectives from Sudan*. Cairo University Press.</w:t>
      </w:r>
    </w:p>
    <w:p>
      <w:pPr>
        <w:numPr>
          <w:ilvl w:val="0"/>
          <w:numId w:val="1001"/>
        </w:numPr>
        <w:pStyle w:val="Compact"/>
      </w:pPr>
      <w:r>
        <w:t xml:space="preserve">National Council for Higher Education and Scientific Research. (2019). *Annual Report on Academic Staff Welfare in Sudan Khartoum*.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Sudan Khartoum</dc:title>
  <dc:creator/>
  <dc:language>en</dc:language>
  <cp:keywords/>
  <dcterms:created xsi:type="dcterms:W3CDTF">2026-07-30T04:43:54Z</dcterms:created>
  <dcterms:modified xsi:type="dcterms:W3CDTF">2026-07-30T04:43:54Z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