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b92d7147595d4b5d023d9c04d5c58fce815a5e4"/>
    <w:p>
      <w:pPr>
        <w:pStyle w:val="Heading1"/>
      </w:pPr>
      <w:r>
        <w:t xml:space="preserve">The Evolution and Role of the Professor</w:t>
      </w:r>
      <w:r>
        <w:br/>
      </w:r>
      <w:r>
        <w:br/>
      </w:r>
      <w:r>
        <w:t xml:space="preserve">Academic Leadership in United Kingdom Manchester</w:t>
      </w:r>
    </w:p>
    <w:p>
      <w:r>
        <w:pict>
          <v:rect style="width:0;height:1.5pt" o:hralign="center" o:hrstd="t" o:hr="t"/>
        </w:pict>
      </w:r>
    </w:p>
    <w:p>
      <w:pPr>
        <w:pStyle w:val="FirstParagraph"/>
      </w:pPr>
      <w:r>
        <w:rPr>
          <w:vertAlign w:val="superscript"/>
        </w:rPr>
        <w:t xml:space="preserve">1</w:t>
      </w:r>
      <w:r>
        <w:t xml:space="preserve">This</w:t>
      </w:r>
      <w:r>
        <w:t xml:space="preserve"> </w:t>
      </w:r>
      <w:r>
        <w:rPr>
          <w:bCs/>
          <w:b/>
        </w:rPr>
        <w:t xml:space="preserve">Term Paper</w:t>
      </w:r>
      <w:r>
        <w:t xml:space="preserve"> </w:t>
      </w:r>
      <w:r>
        <w:t xml:space="preserve">explores the historical and contemporary significance of the academic title 'Professor' within the specific context of higher education institutions located in</w:t>
      </w:r>
      <w:r>
        <w:t xml:space="preserve"> </w:t>
      </w:r>
      <w:r>
        <w:rPr>
          <w:bCs/>
          <w:b/>
        </w:rPr>
        <w:t xml:space="preserve">United Kingdom Manchester</w:t>
      </w:r>
      <w:r>
        <w:t xml:space="preserve">.</w:t>
      </w:r>
    </w:p>
    <w:bookmarkStart w:id="20" w:name="i.-introduction-the-weight-of-a-title"/>
    <w:p>
      <w:pPr>
        <w:pStyle w:val="Heading2"/>
      </w:pPr>
      <w:r>
        <w:t xml:space="preserve">I.</w:t>
      </w:r>
      <w:r>
        <w:t xml:space="preserve">   Introduction: The Weight of a Title</w:t>
      </w:r>
    </w:p>
    <w:p>
      <w:pPr>
        <w:pStyle w:val="FirstParagraph"/>
      </w:pPr>
      <w:r>
        <w:t xml:space="preserve">In the grand architecture of British academia, few titles carry as much historical and contemporary weight as that of 'Professor'. It is not merely a job description but an institutional rank denoting seniority, research excellence, and administrative authority. This</w:t>
      </w:r>
      <w:r>
        <w:t xml:space="preserve"> </w:t>
      </w:r>
      <w:r>
        <w:rPr>
          <w:bCs/>
          <w:b/>
        </w:rPr>
        <w:t xml:space="preserve">Term Paper</w:t>
      </w:r>
      <w:r>
        <w:t xml:space="preserve"> </w:t>
      </w:r>
      <w:r>
        <w:t xml:space="preserve">aims to dissect the nuances of this position specifically within the dynamic academic landscape of</w:t>
      </w:r>
      <w:r>
        <w:t xml:space="preserve"> </w:t>
      </w:r>
      <w:r>
        <w:rPr>
          <w:bCs/>
          <w:b/>
        </w:rPr>
        <w:t xml:space="preserve">United Kingdom Manchester</w:t>
      </w:r>
      <w:r>
        <w:t xml:space="preserve">. While Manchester boasts some of the oldest and most prestigious institutions in Europe, including The University of Manchester (often referred to simply as 'The University'), it also hosts a thriving ecosystem of universities such as Manchester Metropolitan University. Understanding the role of a</w:t>
      </w:r>
      <w:r>
        <w:t xml:space="preserve"> </w:t>
      </w:r>
      <w:r>
        <w:rPr>
          <w:bCs/>
          <w:b/>
        </w:rPr>
        <w:t xml:space="preserve">Professor</w:t>
      </w:r>
      <w:r>
        <w:t xml:space="preserve"> </w:t>
      </w:r>
      <w:r>
        <w:t xml:space="preserve">in this city requires an examination that bridges the gap between Victorian-era industrial ambition and modern-day global research leadership.</w:t>
      </w:r>
    </w:p>
    <w:p>
      <w:pPr>
        <w:pStyle w:val="BodyText"/>
      </w:pPr>
      <w:r>
        <w:t xml:space="preserve">The concept of a professorship in the United Kingdom has evolved significantly over centuries. Historically, it was often attached to specific chairs rather than individuals, meaning one held 'The Smith Chair of History' rather than being 'Professor Smith'. However, the modern definition is more fluid yet equally rigorous. In</w:t>
      </w:r>
      <w:r>
        <w:t xml:space="preserve"> </w:t>
      </w:r>
      <w:r>
        <w:rPr>
          <w:bCs/>
          <w:b/>
        </w:rPr>
        <w:t xml:space="preserve">United Kingdom Manchester</w:t>
      </w:r>
      <w:r>
        <w:t xml:space="preserve">, where research output and teaching excellence are heavily scrutinized by national bodies like the Research Excellence Framework (REF), the title of Professor represents a zenith in an academic career. This document will analyze how this title functions as a nexus between international research standards and local community engagement.</w:t>
      </w:r>
    </w:p>
    <w:bookmarkEnd w:id="20"/>
    <w:bookmarkStart w:id="21" w:name="X433ea5a9de883fe9600d479c37209c3a6c908b0"/>
    <w:p>
      <w:pPr>
        <w:pStyle w:val="Heading2"/>
      </w:pPr>
      <w:r>
        <w:t xml:space="preserve">II.</w:t>
      </w:r>
      <w:r>
        <w:t xml:space="preserve">   Historical Context: The Manchester Legacy</w:t>
      </w:r>
    </w:p>
    <w:p>
      <w:pPr>
        <w:pStyle w:val="FirstParagraph"/>
      </w:pPr>
      <w:r>
        <w:t xml:space="preserve">To understand the modern</w:t>
      </w:r>
      <w:r>
        <w:t xml:space="preserve"> </w:t>
      </w:r>
      <w:r>
        <w:rPr>
          <w:bCs/>
          <w:b/>
        </w:rPr>
        <w:t xml:space="preserve">Professor</w:t>
      </w:r>
      <w:r>
        <w:t xml:space="preserve">, one must look to the history of</w:t>
      </w:r>
      <w:r>
        <w:t xml:space="preserve"> </w:t>
      </w:r>
      <w:r>
        <w:rPr>
          <w:bCs/>
          <w:b/>
        </w:rPr>
        <w:t xml:space="preserve">United Kingdom Manchester</w:t>
      </w:r>
      <w:r>
        <w:t xml:space="preserve">. The city was a crucible of the Industrial Revolution, and its universities were founded on principles of practical learning and scientific innovation. When Owens College merged with Victoria University in 1880, it established a precedent for high-level academic inquiry outside the traditional hubs of Oxford and Cambridge.</w:t>
      </w:r>
    </w:p>
    <w:p>
      <w:pPr>
        <w:pStyle w:val="BodyText"/>
      </w:pPr>
      <w:r>
        <w:t xml:space="preserve">In this context, early professors were not just scholars but pioneers. They introduced laboratory sciences to engineering curricula at a time when such integration was revolutionary. This historical lineage has deeply influenced the current identity of professors in Manchester today. A modern professor in</w:t>
      </w:r>
      <w:r>
        <w:t xml:space="preserve"> </w:t>
      </w:r>
      <w:r>
        <w:rPr>
          <w:bCs/>
          <w:b/>
        </w:rPr>
        <w:t xml:space="preserve">United Kingdom Manchester</w:t>
      </w:r>
      <w:r>
        <w:t xml:space="preserve"> </w:t>
      </w:r>
      <w:r>
        <w:t xml:space="preserve">is expected to embody this legacy of applied research and industry collaboration. For instance, the University of Manchester’s role in discovering graphene earned its lead researchers global acclaim and reinforced the local expectation that a professor must be at the forefront of tangible scientific breakthroughs. This 'Manchester School' mentality ensures that a</w:t>
      </w:r>
      <w:r>
        <w:t xml:space="preserve"> </w:t>
      </w:r>
      <w:r>
        <w:rPr>
          <w:bCs/>
          <w:b/>
        </w:rPr>
        <w:t xml:space="preserve">Professor</w:t>
      </w:r>
      <w:r>
        <w:t xml:space="preserve"> </w:t>
      </w:r>
      <w:r>
        <w:t xml:space="preserve">cannot remain an ivory-tower theoretician; they must be active agents of change.</w:t>
      </w:r>
    </w:p>
    <w:bookmarkEnd w:id="21"/>
    <w:bookmarkStart w:id="22" w:name="X4a4fe699880692aaab4e9b62a445a6fc09f9d9b"/>
    <w:p>
      <w:pPr>
        <w:pStyle w:val="Heading2"/>
      </w:pPr>
      <w:r>
        <w:t xml:space="preserve">III.</w:t>
      </w:r>
      <w:r>
        <w:t xml:space="preserve">   The Modern Academic Role: Teaching, Research, and Leadership</w:t>
      </w:r>
    </w:p>
    <w:p>
      <w:pPr>
        <w:pStyle w:val="FirstParagraph"/>
      </w:pPr>
      <w:r>
        <w:t xml:space="preserve">In the contemporary landscape of</w:t>
      </w:r>
      <w:r>
        <w:t xml:space="preserve"> </w:t>
      </w:r>
      <w:r>
        <w:rPr>
          <w:bCs/>
          <w:b/>
        </w:rPr>
        <w:t xml:space="preserve">United Kingdom Manchester</w:t>
      </w:r>
      <w:r>
        <w:t xml:space="preserve">, the duties of a professor are tripartite. First and foremost is research. Professors are expected to lead major research groups, secure substantial grant funding from bodies such as UKRI (UK Research and Innovation), and publish in high-impact journals. In fields ranging from AI ethics at the Alan Turing Institute (which has strong Manchester ties) to renewable energy physics, a</w:t>
      </w:r>
      <w:r>
        <w:t xml:space="preserve"> </w:t>
      </w:r>
      <w:r>
        <w:rPr>
          <w:bCs/>
          <w:b/>
        </w:rPr>
        <w:t xml:space="preserve">Professor</w:t>
      </w:r>
      <w:r>
        <w:t xml:space="preserve"> </w:t>
      </w:r>
      <w:r>
        <w:t xml:space="preserve">is the intellectual architect of large-scale projects.</w:t>
      </w:r>
    </w:p>
    <w:p>
      <w:pPr>
        <w:pStyle w:val="BodyText"/>
      </w:pPr>
      <w:r>
        <w:t xml:space="preserve">The second pillar is teaching. Despite their seniority, professors in</w:t>
      </w:r>
      <w:r>
        <w:t xml:space="preserve"> </w:t>
      </w:r>
      <w:r>
        <w:rPr>
          <w:bCs/>
          <w:b/>
        </w:rPr>
        <w:t xml:space="preserve">United Kingdom Manchester</w:t>
      </w:r>
      <w:r>
        <w:t xml:space="preserve"> </w:t>
      </w:r>
      <w:r>
        <w:t xml:space="preserve">universities are often required to deliver undergraduate and postgraduate lectures. This creates a unique environment where students have direct access to world-class experts. The relationship between student and</w:t>
      </w:r>
      <w:r>
        <w:t xml:space="preserve"> </w:t>
      </w:r>
      <w:r>
        <w:rPr>
          <w:bCs/>
          <w:b/>
        </w:rPr>
        <w:t xml:space="preserve">Professor</w:t>
      </w:r>
      <w:r>
        <w:t xml:space="preserve"> </w:t>
      </w:r>
      <w:r>
        <w:t xml:space="preserve">here is less hierarchical than in some other nations; it is more akin to an apprenticeship, with the professor guiding the next generation of scholars.</w:t>
      </w:r>
    </w:p>
    <w:p>
      <w:pPr>
        <w:pStyle w:val="BodyText"/>
      </w:pPr>
      <w:r>
        <w:t xml:space="preserve">The third pillar, which often consumes a significant amount of time, is leadership and administration. A</w:t>
      </w:r>
      <w:r>
        <w:t xml:space="preserve"> </w:t>
      </w:r>
      <w:r>
        <w:rPr>
          <w:bCs/>
          <w:b/>
        </w:rPr>
        <w:t xml:space="preserve">Professor</w:t>
      </w:r>
      <w:r>
        <w:t xml:space="preserve"> </w:t>
      </w:r>
      <w:r>
        <w:t xml:space="preserve">typically serves as a Head of Department or leads specific research institutes. In</w:t>
      </w:r>
      <w:r>
        <w:t xml:space="preserve"> </w:t>
      </w:r>
      <w:r>
        <w:rPr>
          <w:bCs/>
          <w:b/>
        </w:rPr>
        <w:t xml:space="preserve">United Kingdom Manchester</w:t>
      </w:r>
      <w:r>
        <w:t xml:space="preserve">, this includes managing diverse teams that span multiple disciplines. For example, tackling climate change requires professors from engineering working with those from law and sociology to develop policy frameworks, reflecting the interdisciplinary nature of modern university life.</w:t>
      </w:r>
    </w:p>
    <w:bookmarkEnd w:id="22"/>
    <w:bookmarkStart w:id="23" w:name="Xae063688fa0d4dcdca8f8eb4dace25d8eadcf93"/>
    <w:p>
      <w:pPr>
        <w:pStyle w:val="Heading2"/>
      </w:pPr>
      <w:r>
        <w:t xml:space="preserve">IV.</w:t>
      </w:r>
      <w:r>
        <w:t xml:space="preserve">   Challenges Facing Professors in Manchester</w:t>
      </w:r>
    </w:p>
    <w:p>
      <w:pPr>
        <w:pStyle w:val="FirstParagraph"/>
      </w:pPr>
      <w:r>
        <w:t xml:space="preserve">The role of the</w:t>
      </w:r>
      <w:r>
        <w:t xml:space="preserve"> </w:t>
      </w:r>
      <w:r>
        <w:rPr>
          <w:bCs/>
          <w:b/>
        </w:rPr>
        <w:t xml:space="preserve">Professor</w:t>
      </w:r>
      <w:r>
        <w:t xml:space="preserve"> </w:t>
      </w:r>
      <w:r>
        <w:t xml:space="preserve">is not without its significant challenges. The funding landscape in the United Kingdom has become increasingly competitive and precarious. For a professor based in</w:t>
      </w:r>
      <w:r>
        <w:t xml:space="preserve"> </w:t>
      </w:r>
      <w:r>
        <w:rPr>
          <w:bCs/>
          <w:b/>
        </w:rPr>
        <w:t xml:space="preserve">United Kingdom Manchester</w:t>
      </w:r>
      <w:r>
        <w:t xml:space="preserve">, securing funding is akin to survival. This pressure often leads to 'academic burnout', as professors juggle heavy teaching loads with the relentless demand for research output.</w:t>
      </w:r>
    </w:p>
    <w:p>
      <w:pPr>
        <w:pStyle w:val="BodyText"/>
      </w:pPr>
      <w:r>
        <w:t xml:space="preserve">Furthermore, there is the challenge of institutional governance. Universities in</w:t>
      </w:r>
      <w:r>
        <w:t xml:space="preserve"> </w:t>
      </w:r>
      <w:r>
        <w:rPr>
          <w:bCs/>
          <w:b/>
        </w:rPr>
        <w:t xml:space="preserve">United Kingdom Manchester</w:t>
      </w:r>
      <w:r>
        <w:t xml:space="preserve"> </w:t>
      </w:r>
      <w:r>
        <w:t xml:space="preserve">operate under strict corporate structures influenced by government directives on tuition fees and international student recruitment. Professors often find themselves acting as ambassadors for their institutions during recruitment drives, a role that can feel at odds with the pure academic pursuit of knowledge. Additionally, issues regarding pay equity and pension schemes have been central to recent industrial action involving university staff across the UK, directly impacting professors in Manchester who must balance their advocacy for staff rights with their professional duties.</w:t>
      </w:r>
    </w:p>
    <w:bookmarkEnd w:id="23"/>
    <w:bookmarkStart w:id="24" w:name="X14400c2322ebc205d20a062980532f898fc9216"/>
    <w:p>
      <w:pPr>
        <w:pStyle w:val="Heading2"/>
      </w:pPr>
      <w:r>
        <w:t xml:space="preserve">V.</w:t>
      </w:r>
      <w:r>
        <w:t xml:space="preserve">   Conclusion: The Enduring Relevance of the Professor</w:t>
      </w:r>
    </w:p>
    <w:p>
      <w:pPr>
        <w:pStyle w:val="FirstParagraph"/>
      </w:pPr>
      <w:r>
        <w:t xml:space="preserve">In conclusion, this</w:t>
      </w:r>
      <w:r>
        <w:t xml:space="preserve"> </w:t>
      </w:r>
      <w:r>
        <w:rPr>
          <w:bCs/>
          <w:b/>
        </w:rPr>
        <w:t xml:space="preserve">Term Paper</w:t>
      </w:r>
      <w:r>
        <w:t xml:space="preserve"> </w:t>
      </w:r>
      <w:r>
        <w:t xml:space="preserve">has highlighted that the title of</w:t>
      </w:r>
      <w:r>
        <w:t xml:space="preserve"> </w:t>
      </w:r>
      <w:r>
        <w:rPr>
          <w:bCs/>
          <w:b/>
        </w:rPr>
        <w:t xml:space="preserve">Professor</w:t>
      </w:r>
      <w:r>
        <w:t xml:space="preserve"> </w:t>
      </w:r>
      <w:r>
        <w:t xml:space="preserve">in</w:t>
      </w:r>
      <w:r>
        <w:t xml:space="preserve"> </w:t>
      </w:r>
      <w:r>
        <w:rPr>
          <w:bCs/>
          <w:b/>
        </w:rPr>
        <w:t xml:space="preserve">United Kingdom Manchester</w:t>
      </w:r>
      <w:r>
        <w:t xml:space="preserve"> </w:t>
      </w:r>
      <w:r>
        <w:t xml:space="preserve">is a complex and multifaceted role. It is a position that demands excellence in research, dedication to teaching, and strong leadership capabilities. Rooted deeply in the city’s industrial history yet firmly planted in future-facing scientific discovery, the modern professor acts as a critical bridge between academia and society.</w:t>
      </w:r>
    </w:p>
    <w:p>
      <w:pPr>
        <w:pStyle w:val="BodyText"/>
      </w:pPr>
      <w:r>
        <w:t xml:space="preserve">The unique environment of</w:t>
      </w:r>
      <w:r>
        <w:t xml:space="preserve"> </w:t>
      </w:r>
      <w:r>
        <w:rPr>
          <w:bCs/>
          <w:b/>
        </w:rPr>
        <w:t xml:space="preserve">United Kingdom Manchester</w:t>
      </w:r>
      <w:r>
        <w:t xml:space="preserve">—with its vibrant city centre, diverse population, and world-class research institutions—provides a fertile ground for academic excellence. As we move forward into an era defined by rapid technological change and global uncertainty, the role of the professor remains indispensable. They are not only keepers of knowledge but also its creators and disseminators. Understanding this dynamic is crucial for anyone seeking to navigate or appreciate the higher education sector in one of Britain’s most intellectually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Role of the Professor in United Kingdom Manchester</dc:title>
  <dc:creator/>
  <dc:language>en</dc:language>
  <cp:keywords/>
  <dcterms:created xsi:type="dcterms:W3CDTF">2026-07-29T18:20:16Z</dcterms:created>
  <dcterms:modified xsi:type="dcterms:W3CDTF">2026-07-29T18:20:16Z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